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36638" w14:textId="77777777" w:rsidR="00615A52" w:rsidRPr="00677B0F" w:rsidRDefault="00615A52" w:rsidP="003D317A">
      <w:pPr>
        <w:pStyle w:val="Zkladntext"/>
        <w:rPr>
          <w:rFonts w:cs="Tahoma"/>
          <w:szCs w:val="20"/>
        </w:rPr>
      </w:pPr>
    </w:p>
    <w:p w14:paraId="00255C5F" w14:textId="77777777" w:rsidR="00615A52" w:rsidRPr="00677B0F" w:rsidRDefault="00615A52" w:rsidP="003D317A">
      <w:pPr>
        <w:pStyle w:val="Zkladntext"/>
        <w:rPr>
          <w:rFonts w:cs="Tahoma"/>
          <w:szCs w:val="20"/>
        </w:rPr>
      </w:pPr>
    </w:p>
    <w:p w14:paraId="34555CD0" w14:textId="77777777" w:rsidR="00615A52" w:rsidRPr="00677B0F" w:rsidRDefault="00615A52" w:rsidP="003D317A">
      <w:pPr>
        <w:pStyle w:val="Zkladntext"/>
        <w:rPr>
          <w:rFonts w:cs="Tahoma"/>
          <w:szCs w:val="20"/>
        </w:rPr>
      </w:pPr>
    </w:p>
    <w:p w14:paraId="49D66929" w14:textId="2577B1B6" w:rsidR="00A711DE" w:rsidRPr="00A711DE" w:rsidRDefault="00982079" w:rsidP="00A711DE">
      <w:pPr>
        <w:suppressAutoHyphens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  <w:szCs w:val="20"/>
        </w:rPr>
        <w:t>Č. j.:</w:t>
      </w:r>
      <w:r>
        <w:rPr>
          <w:rFonts w:ascii="Tahoma" w:hAnsi="Tahoma"/>
          <w:sz w:val="20"/>
          <w:szCs w:val="20"/>
        </w:rPr>
        <w:tab/>
      </w:r>
      <w:r w:rsidR="0035383E" w:rsidRPr="0035383E">
        <w:rPr>
          <w:rFonts w:ascii="Tahoma" w:hAnsi="Tahoma"/>
          <w:sz w:val="20"/>
          <w:szCs w:val="20"/>
        </w:rPr>
        <w:t>02 - 1325 - 14.12.2020/3214</w:t>
      </w:r>
      <w:r w:rsidR="00A711DE" w:rsidRPr="00A711DE">
        <w:rPr>
          <w:rFonts w:ascii="Tahoma" w:hAnsi="Tahoma"/>
          <w:sz w:val="20"/>
          <w:szCs w:val="20"/>
        </w:rPr>
        <w:t xml:space="preserve">  </w:t>
      </w:r>
      <w:r w:rsidR="00A711DE" w:rsidRPr="00A711DE">
        <w:rPr>
          <w:rFonts w:ascii="Tahoma" w:hAnsi="Tahoma"/>
          <w:sz w:val="20"/>
          <w:szCs w:val="20"/>
        </w:rPr>
        <w:tab/>
      </w:r>
      <w:r w:rsidR="00A711DE" w:rsidRPr="00A711DE">
        <w:rPr>
          <w:rFonts w:ascii="Tahoma" w:hAnsi="Tahoma"/>
          <w:sz w:val="20"/>
          <w:szCs w:val="20"/>
        </w:rPr>
        <w:tab/>
        <w:t xml:space="preserve"> </w:t>
      </w:r>
      <w:r w:rsidR="00A711DE" w:rsidRPr="00A711DE">
        <w:rPr>
          <w:rFonts w:ascii="Tahoma" w:hAnsi="Tahoma"/>
          <w:sz w:val="20"/>
          <w:szCs w:val="20"/>
        </w:rPr>
        <w:tab/>
      </w:r>
      <w:r w:rsidR="00A711DE" w:rsidRPr="00A711DE">
        <w:rPr>
          <w:rFonts w:ascii="Tahoma" w:hAnsi="Tahoma"/>
          <w:sz w:val="20"/>
          <w:szCs w:val="20"/>
        </w:rPr>
        <w:tab/>
        <w:t xml:space="preserve">          </w:t>
      </w:r>
      <w:r w:rsidR="0035383E">
        <w:rPr>
          <w:rFonts w:ascii="Tahoma" w:hAnsi="Tahoma"/>
          <w:sz w:val="20"/>
          <w:szCs w:val="20"/>
        </w:rPr>
        <w:t xml:space="preserve"> </w:t>
      </w:r>
      <w:r w:rsidR="00A711DE">
        <w:rPr>
          <w:rFonts w:ascii="Tahoma" w:hAnsi="Tahoma"/>
          <w:sz w:val="20"/>
          <w:szCs w:val="20"/>
        </w:rPr>
        <w:tab/>
      </w:r>
      <w:r w:rsidR="0035383E">
        <w:rPr>
          <w:rFonts w:ascii="Tahoma" w:hAnsi="Tahoma"/>
          <w:sz w:val="20"/>
          <w:szCs w:val="20"/>
        </w:rPr>
        <w:t>V Praze dne 16. 12</w:t>
      </w:r>
      <w:r w:rsidR="00A711DE" w:rsidRPr="00A711DE">
        <w:rPr>
          <w:rFonts w:ascii="Tahoma" w:hAnsi="Tahoma"/>
          <w:sz w:val="20"/>
          <w:szCs w:val="20"/>
        </w:rPr>
        <w:t>. 2020</w:t>
      </w:r>
    </w:p>
    <w:p w14:paraId="418D2AB4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5FAC08F1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65DFDF50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5886F121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4BDD5C80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0632685B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56DA13F8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073CF1AE" w14:textId="77777777" w:rsidR="00A711DE" w:rsidRPr="00A711DE" w:rsidRDefault="00A711DE" w:rsidP="00A711DE">
      <w:pPr>
        <w:suppressAutoHyphens/>
        <w:jc w:val="center"/>
        <w:rPr>
          <w:rFonts w:ascii="Tahoma" w:hAnsi="Tahoma"/>
          <w:b/>
          <w:sz w:val="32"/>
          <w:szCs w:val="32"/>
          <w:u w:val="single"/>
        </w:rPr>
      </w:pPr>
    </w:p>
    <w:p w14:paraId="481058DB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362DAFB0" w14:textId="77777777" w:rsidR="00A711DE" w:rsidRPr="00A711DE" w:rsidRDefault="00A711DE" w:rsidP="00A711DE">
      <w:pPr>
        <w:suppressAutoHyphens/>
        <w:jc w:val="both"/>
        <w:rPr>
          <w:rFonts w:ascii="Tahoma" w:hAnsi="Tahoma"/>
          <w:b/>
          <w:sz w:val="20"/>
          <w:szCs w:val="20"/>
        </w:rPr>
      </w:pPr>
    </w:p>
    <w:p w14:paraId="11B9BC85" w14:textId="77777777" w:rsidR="00A711DE" w:rsidRPr="00A711DE" w:rsidRDefault="00A711DE" w:rsidP="00A711DE">
      <w:pPr>
        <w:suppressAutoHyphens/>
        <w:jc w:val="center"/>
        <w:rPr>
          <w:rFonts w:ascii="Tahoma" w:hAnsi="Tahoma"/>
          <w:sz w:val="20"/>
        </w:rPr>
      </w:pPr>
      <w:r w:rsidRPr="00A711DE">
        <w:rPr>
          <w:rFonts w:ascii="Tahoma" w:hAnsi="Tahoma"/>
          <w:b/>
          <w:sz w:val="22"/>
          <w:szCs w:val="22"/>
        </w:rPr>
        <w:t xml:space="preserve">METODICKÝ POKYN ŘEDITELKY ODBORU LÉKAŘSKÉ POSUDKOVÉ SLUŽBY </w:t>
      </w:r>
    </w:p>
    <w:p w14:paraId="1D81FC08" w14:textId="277BE341" w:rsidR="00A711DE" w:rsidRPr="00A711DE" w:rsidRDefault="0035383E" w:rsidP="00A711DE">
      <w:pPr>
        <w:suppressAutoHyphens/>
        <w:jc w:val="center"/>
        <w:rPr>
          <w:rFonts w:ascii="Tahoma" w:hAnsi="Tahoma"/>
          <w:sz w:val="20"/>
        </w:rPr>
      </w:pPr>
      <w:r>
        <w:rPr>
          <w:rFonts w:ascii="Tahoma" w:hAnsi="Tahoma"/>
          <w:b/>
          <w:sz w:val="22"/>
          <w:szCs w:val="22"/>
        </w:rPr>
        <w:t>č. 9</w:t>
      </w:r>
      <w:r w:rsidR="00A711DE" w:rsidRPr="00A711DE">
        <w:rPr>
          <w:rFonts w:ascii="Tahoma" w:hAnsi="Tahoma"/>
          <w:b/>
          <w:sz w:val="22"/>
          <w:szCs w:val="22"/>
        </w:rPr>
        <w:t>/2020</w:t>
      </w:r>
    </w:p>
    <w:p w14:paraId="1EAE7DD9" w14:textId="77777777" w:rsidR="003D317A" w:rsidRPr="00677B0F" w:rsidRDefault="003D317A" w:rsidP="003D317A">
      <w:pPr>
        <w:jc w:val="center"/>
        <w:rPr>
          <w:rFonts w:ascii="Tahoma" w:hAnsi="Tahoma" w:cs="Tahoma"/>
          <w:caps/>
          <w:sz w:val="20"/>
          <w:szCs w:val="20"/>
        </w:rPr>
      </w:pPr>
    </w:p>
    <w:p w14:paraId="271EB77D" w14:textId="77777777" w:rsidR="003D317A" w:rsidRPr="00677B0F" w:rsidRDefault="003D317A" w:rsidP="000B1594">
      <w:pPr>
        <w:pStyle w:val="StylTahoma10b"/>
      </w:pPr>
    </w:p>
    <w:p w14:paraId="6071FF17" w14:textId="77777777" w:rsidR="003D317A" w:rsidRPr="00677B0F" w:rsidRDefault="003D317A" w:rsidP="000B1594">
      <w:pPr>
        <w:pStyle w:val="StylTahoma10b"/>
      </w:pPr>
    </w:p>
    <w:p w14:paraId="1053F68A" w14:textId="77777777" w:rsidR="003D317A" w:rsidRPr="00677B0F" w:rsidRDefault="003D317A" w:rsidP="000B1594">
      <w:pPr>
        <w:pStyle w:val="StylTahoma10b"/>
      </w:pPr>
    </w:p>
    <w:p w14:paraId="0025D62B" w14:textId="77777777" w:rsidR="003D317A" w:rsidRPr="00677B0F" w:rsidRDefault="003D317A" w:rsidP="000B1594">
      <w:pPr>
        <w:pStyle w:val="StylTahoma10b"/>
      </w:pPr>
    </w:p>
    <w:p w14:paraId="4695CE6B" w14:textId="77777777" w:rsidR="003D317A" w:rsidRPr="00677B0F" w:rsidRDefault="003D317A" w:rsidP="000B1594">
      <w:pPr>
        <w:pStyle w:val="StylTahoma10b"/>
      </w:pPr>
    </w:p>
    <w:p w14:paraId="7C1CAB72" w14:textId="77777777" w:rsidR="003D317A" w:rsidRPr="00677B0F" w:rsidRDefault="003D317A" w:rsidP="000B1594">
      <w:pPr>
        <w:pStyle w:val="StylTahoma10b"/>
      </w:pPr>
    </w:p>
    <w:p w14:paraId="1E02A25F" w14:textId="4F8281AF" w:rsidR="00E13E38" w:rsidRPr="00677B0F" w:rsidRDefault="00E13E38" w:rsidP="0035383E">
      <w:pPr>
        <w:pStyle w:val="Zkladntext3"/>
        <w:rPr>
          <w:rFonts w:cs="Tahoma"/>
          <w:szCs w:val="28"/>
          <w:u w:val="single"/>
        </w:rPr>
      </w:pPr>
      <w:r w:rsidRPr="00A711DE">
        <w:rPr>
          <w:rFonts w:cs="Tahoma"/>
          <w:szCs w:val="28"/>
          <w:u w:val="single"/>
        </w:rPr>
        <w:t>Postupy LPS k zaji</w:t>
      </w:r>
      <w:r w:rsidR="0035383E">
        <w:rPr>
          <w:rFonts w:cs="Tahoma"/>
          <w:szCs w:val="28"/>
          <w:u w:val="single"/>
        </w:rPr>
        <w:t xml:space="preserve">štění efektivity při stanovování </w:t>
      </w:r>
      <w:r w:rsidR="005550D2" w:rsidRPr="00A711DE">
        <w:rPr>
          <w:rFonts w:cs="Tahoma"/>
          <w:szCs w:val="28"/>
          <w:u w:val="single"/>
        </w:rPr>
        <w:t xml:space="preserve">lhůt </w:t>
      </w:r>
      <w:r w:rsidRPr="00A711DE">
        <w:rPr>
          <w:rFonts w:cs="Tahoma"/>
          <w:szCs w:val="28"/>
          <w:u w:val="single"/>
        </w:rPr>
        <w:t>kontrolních lékařských prohlídek</w:t>
      </w:r>
      <w:r w:rsidR="005550D2" w:rsidRPr="00A711DE">
        <w:rPr>
          <w:rFonts w:cs="Tahoma"/>
          <w:szCs w:val="28"/>
          <w:u w:val="single"/>
        </w:rPr>
        <w:t xml:space="preserve"> </w:t>
      </w:r>
      <w:r w:rsidR="005211AB">
        <w:rPr>
          <w:rFonts w:cs="Tahoma"/>
          <w:szCs w:val="28"/>
          <w:u w:val="single"/>
        </w:rPr>
        <w:t>a</w:t>
      </w:r>
      <w:r w:rsidR="000A34F1">
        <w:rPr>
          <w:rFonts w:cs="Tahoma"/>
          <w:szCs w:val="28"/>
          <w:u w:val="single"/>
        </w:rPr>
        <w:t> </w:t>
      </w:r>
      <w:r w:rsidR="005211AB">
        <w:rPr>
          <w:rFonts w:cs="Tahoma"/>
          <w:szCs w:val="28"/>
          <w:u w:val="single"/>
        </w:rPr>
        <w:t>dob</w:t>
      </w:r>
      <w:r w:rsidR="00490200">
        <w:rPr>
          <w:rFonts w:cs="Tahoma"/>
          <w:szCs w:val="28"/>
          <w:u w:val="single"/>
        </w:rPr>
        <w:t>y</w:t>
      </w:r>
      <w:r w:rsidR="000A34F1">
        <w:rPr>
          <w:rFonts w:cs="Tahoma"/>
          <w:szCs w:val="28"/>
          <w:u w:val="single"/>
        </w:rPr>
        <w:t xml:space="preserve"> platnosti posudku</w:t>
      </w:r>
      <w:r w:rsidR="00C203DA">
        <w:rPr>
          <w:rFonts w:cs="Tahoma"/>
          <w:szCs w:val="28"/>
          <w:u w:val="single"/>
        </w:rPr>
        <w:t xml:space="preserve"> LPS</w:t>
      </w:r>
    </w:p>
    <w:p w14:paraId="661BDE37" w14:textId="77777777" w:rsidR="006057A4" w:rsidRPr="00677B0F" w:rsidRDefault="006057A4" w:rsidP="008A7CBB">
      <w:pPr>
        <w:tabs>
          <w:tab w:val="left" w:pos="8327"/>
        </w:tabs>
        <w:rPr>
          <w:rFonts w:ascii="Tahoma" w:hAnsi="Tahoma" w:cs="Tahoma"/>
        </w:rPr>
      </w:pPr>
    </w:p>
    <w:p w14:paraId="5628DDAA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</w:rPr>
      </w:pPr>
    </w:p>
    <w:p w14:paraId="78CC9BFF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</w:rPr>
      </w:pPr>
    </w:p>
    <w:p w14:paraId="5C896C49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  <w:b/>
          <w:sz w:val="20"/>
          <w:szCs w:val="20"/>
        </w:rPr>
      </w:pPr>
    </w:p>
    <w:p w14:paraId="1F0C2708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  <w:b/>
          <w:sz w:val="20"/>
          <w:szCs w:val="20"/>
        </w:rPr>
      </w:pPr>
    </w:p>
    <w:p w14:paraId="304210B5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  <w:b/>
          <w:sz w:val="20"/>
          <w:szCs w:val="20"/>
        </w:rPr>
      </w:pPr>
    </w:p>
    <w:p w14:paraId="7187CF6F" w14:textId="77777777" w:rsidR="000B1594" w:rsidRPr="00677B0F" w:rsidRDefault="000B1594" w:rsidP="008A7CBB">
      <w:pPr>
        <w:tabs>
          <w:tab w:val="left" w:pos="8327"/>
        </w:tabs>
        <w:rPr>
          <w:rFonts w:ascii="Tahoma" w:hAnsi="Tahoma" w:cs="Tahoma"/>
          <w:b/>
          <w:sz w:val="20"/>
          <w:szCs w:val="20"/>
        </w:rPr>
      </w:pPr>
    </w:p>
    <w:p w14:paraId="022DD3CF" w14:textId="77777777" w:rsidR="006A13B0" w:rsidRPr="00677B0F" w:rsidRDefault="006A13B0" w:rsidP="005B702D">
      <w:pPr>
        <w:pStyle w:val="Obsah1"/>
      </w:pPr>
    </w:p>
    <w:p w14:paraId="332350B1" w14:textId="77777777" w:rsidR="006A13B0" w:rsidRPr="00677B0F" w:rsidRDefault="006A13B0" w:rsidP="005B702D">
      <w:pPr>
        <w:pStyle w:val="Obsah1"/>
      </w:pPr>
    </w:p>
    <w:p w14:paraId="6CDB5B62" w14:textId="77777777" w:rsidR="00A939D7" w:rsidRDefault="00A939D7" w:rsidP="00A939D7">
      <w:pPr>
        <w:pStyle w:val="Nadpisobsahu"/>
        <w:rPr>
          <w:rFonts w:ascii="Tahoma" w:hAnsi="Tahoma" w:cs="Tahoma"/>
          <w:b/>
          <w:bCs w:val="0"/>
          <w:szCs w:val="20"/>
        </w:rPr>
      </w:pPr>
      <w:bookmarkStart w:id="0" w:name="_Toc517078116"/>
      <w:bookmarkStart w:id="1" w:name="_Toc517078432"/>
      <w:r>
        <w:rPr>
          <w:rFonts w:ascii="Tahoma" w:hAnsi="Tahoma" w:cs="Tahoma"/>
          <w:b/>
          <w:szCs w:val="20"/>
        </w:rPr>
        <w:t>O B S A H:</w:t>
      </w:r>
    </w:p>
    <w:p w14:paraId="364DC194" w14:textId="77777777" w:rsidR="00FA39A4" w:rsidRPr="00677B0F" w:rsidRDefault="00FA39A4" w:rsidP="00CC3494">
      <w:pPr>
        <w:jc w:val="both"/>
        <w:rPr>
          <w:rFonts w:ascii="Tahoma" w:hAnsi="Tahoma" w:cs="Tahoma"/>
          <w:sz w:val="20"/>
          <w:szCs w:val="20"/>
        </w:rPr>
      </w:pPr>
    </w:p>
    <w:p w14:paraId="600811B9" w14:textId="77777777" w:rsidR="004F398F" w:rsidRPr="00F72F02" w:rsidRDefault="00A939D7" w:rsidP="005B702D">
      <w:pPr>
        <w:pStyle w:val="Obsah1"/>
        <w:rPr>
          <w:rFonts w:eastAsiaTheme="minorEastAsia"/>
          <w:b w:val="0"/>
        </w:rPr>
      </w:pPr>
      <w:r>
        <w:rPr>
          <w:rFonts w:cs="Tahoma"/>
          <w:szCs w:val="20"/>
        </w:rPr>
        <w:fldChar w:fldCharType="begin"/>
      </w:r>
      <w:r>
        <w:rPr>
          <w:rFonts w:cs="Tahoma"/>
          <w:szCs w:val="20"/>
        </w:rPr>
        <w:instrText xml:space="preserve"> TOC \o "1-1" \h \z \u </w:instrText>
      </w:r>
      <w:r>
        <w:rPr>
          <w:rFonts w:cs="Tahoma"/>
          <w:szCs w:val="20"/>
        </w:rPr>
        <w:fldChar w:fldCharType="separate"/>
      </w:r>
      <w:hyperlink w:anchor="_Toc51742470" w:history="1">
        <w:r w:rsidRPr="00F72F02">
          <w:rPr>
            <w:rStyle w:val="Hypertextovodkaz"/>
            <w:b w:val="0"/>
            <w:caps w:val="0"/>
          </w:rPr>
          <w:t>Čl. 1 Úvodní ustanovení</w:t>
        </w:r>
        <w:r w:rsidRPr="00F72F02">
          <w:rPr>
            <w:b w:val="0"/>
            <w:webHidden/>
          </w:rPr>
          <w:tab/>
        </w:r>
        <w:r w:rsidRPr="00F72F02">
          <w:rPr>
            <w:b w:val="0"/>
            <w:webHidden/>
          </w:rPr>
          <w:fldChar w:fldCharType="begin"/>
        </w:r>
        <w:r w:rsidRPr="00F72F02">
          <w:rPr>
            <w:b w:val="0"/>
            <w:webHidden/>
          </w:rPr>
          <w:instrText xml:space="preserve"> PAGEREF _Toc51742470 \h </w:instrText>
        </w:r>
        <w:r w:rsidRPr="00F72F02">
          <w:rPr>
            <w:b w:val="0"/>
            <w:webHidden/>
          </w:rPr>
        </w:r>
        <w:r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3</w:t>
        </w:r>
        <w:r w:rsidRPr="00F72F02">
          <w:rPr>
            <w:b w:val="0"/>
            <w:webHidden/>
          </w:rPr>
          <w:fldChar w:fldCharType="end"/>
        </w:r>
      </w:hyperlink>
    </w:p>
    <w:p w14:paraId="309CC092" w14:textId="77777777" w:rsidR="005B702D" w:rsidRPr="00F72F02" w:rsidRDefault="005B702D" w:rsidP="005B702D">
      <w:pPr>
        <w:pStyle w:val="Obsah1"/>
        <w:rPr>
          <w:rStyle w:val="Hypertextovodkaz"/>
          <w:b w:val="0"/>
          <w:caps w:val="0"/>
          <w:color w:val="auto"/>
          <w:u w:val="none"/>
        </w:rPr>
      </w:pPr>
      <w:r w:rsidRPr="00F72F02">
        <w:rPr>
          <w:b w:val="0"/>
        </w:rPr>
        <w:t>Č</w:t>
      </w:r>
      <w:r w:rsidRPr="00F72F02">
        <w:rPr>
          <w:rStyle w:val="Hypertextovodkaz"/>
          <w:b w:val="0"/>
          <w:caps w:val="0"/>
          <w:color w:val="auto"/>
          <w:u w:val="none"/>
        </w:rPr>
        <w:t xml:space="preserve">l. 2 </w:t>
      </w:r>
      <w:r w:rsidR="00EE28DC" w:rsidRPr="00F72F02">
        <w:rPr>
          <w:rStyle w:val="Hypertextovodkaz"/>
          <w:b w:val="0"/>
          <w:caps w:val="0"/>
          <w:color w:val="auto"/>
          <w:u w:val="none"/>
        </w:rPr>
        <w:t>Důvody provádění KLP..……………</w:t>
      </w:r>
      <w:r w:rsidRPr="00F72F02">
        <w:rPr>
          <w:rStyle w:val="Hypertextovodkaz"/>
          <w:b w:val="0"/>
          <w:caps w:val="0"/>
          <w:color w:val="auto"/>
          <w:u w:val="none"/>
        </w:rPr>
        <w:t>………………………………………………………………………………………..3</w:t>
      </w:r>
    </w:p>
    <w:p w14:paraId="08947D21" w14:textId="77777777" w:rsidR="00A939D7" w:rsidRPr="00F72F02" w:rsidRDefault="008C3A2E" w:rsidP="005B702D">
      <w:pPr>
        <w:pStyle w:val="Obsah1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51742471" w:history="1">
        <w:r w:rsidR="00A939D7" w:rsidRPr="00F72F02">
          <w:rPr>
            <w:rStyle w:val="Hypertextovodkaz"/>
            <w:b w:val="0"/>
            <w:caps w:val="0"/>
          </w:rPr>
          <w:t xml:space="preserve">Čl. </w:t>
        </w:r>
        <w:r w:rsidR="004F398F" w:rsidRPr="00F72F02">
          <w:rPr>
            <w:rStyle w:val="Hypertextovodkaz"/>
            <w:b w:val="0"/>
            <w:caps w:val="0"/>
          </w:rPr>
          <w:t>3</w:t>
        </w:r>
        <w:r w:rsidR="00A939D7" w:rsidRPr="00F72F02">
          <w:rPr>
            <w:rStyle w:val="Hypertextovodkaz"/>
            <w:b w:val="0"/>
            <w:caps w:val="0"/>
          </w:rPr>
          <w:t xml:space="preserve"> Obecné principy pro stanovování KLP </w:t>
        </w:r>
        <w:r w:rsidR="00A939D7" w:rsidRPr="00F72F02">
          <w:rPr>
            <w:b w:val="0"/>
            <w:webHidden/>
          </w:rPr>
          <w:tab/>
        </w:r>
        <w:r w:rsidR="00A939D7" w:rsidRPr="00F72F02">
          <w:rPr>
            <w:b w:val="0"/>
            <w:webHidden/>
          </w:rPr>
          <w:fldChar w:fldCharType="begin"/>
        </w:r>
        <w:r w:rsidR="00A939D7" w:rsidRPr="00F72F02">
          <w:rPr>
            <w:b w:val="0"/>
            <w:webHidden/>
          </w:rPr>
          <w:instrText xml:space="preserve"> PAGEREF _Toc51742471 \h </w:instrText>
        </w:r>
        <w:r w:rsidR="00A939D7" w:rsidRPr="00F72F02">
          <w:rPr>
            <w:b w:val="0"/>
            <w:webHidden/>
          </w:rPr>
        </w:r>
        <w:r w:rsidR="00A939D7"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3</w:t>
        </w:r>
        <w:r w:rsidR="00A939D7" w:rsidRPr="00F72F02">
          <w:rPr>
            <w:b w:val="0"/>
            <w:webHidden/>
          </w:rPr>
          <w:fldChar w:fldCharType="end"/>
        </w:r>
      </w:hyperlink>
    </w:p>
    <w:p w14:paraId="43911788" w14:textId="77777777" w:rsidR="00A939D7" w:rsidRPr="00F72F02" w:rsidRDefault="008C3A2E" w:rsidP="005B702D">
      <w:pPr>
        <w:pStyle w:val="Obsah1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51742472" w:history="1">
        <w:r w:rsidR="004F398F" w:rsidRPr="00F72F02">
          <w:rPr>
            <w:rStyle w:val="Hypertextovodkaz"/>
            <w:b w:val="0"/>
            <w:caps w:val="0"/>
          </w:rPr>
          <w:t>Čl. 4</w:t>
        </w:r>
        <w:r w:rsidR="00A939D7" w:rsidRPr="00F72F02">
          <w:rPr>
            <w:rStyle w:val="Hypertextovodkaz"/>
            <w:b w:val="0"/>
            <w:caps w:val="0"/>
          </w:rPr>
          <w:t xml:space="preserve"> Sjednocení lhůt KLP </w:t>
        </w:r>
        <w:r w:rsidR="00A939D7" w:rsidRPr="00F72F02">
          <w:rPr>
            <w:b w:val="0"/>
            <w:webHidden/>
          </w:rPr>
          <w:tab/>
        </w:r>
        <w:r w:rsidR="00A939D7" w:rsidRPr="00F72F02">
          <w:rPr>
            <w:b w:val="0"/>
            <w:webHidden/>
          </w:rPr>
          <w:fldChar w:fldCharType="begin"/>
        </w:r>
        <w:r w:rsidR="00A939D7" w:rsidRPr="00F72F02">
          <w:rPr>
            <w:b w:val="0"/>
            <w:webHidden/>
          </w:rPr>
          <w:instrText xml:space="preserve"> PAGEREF _Toc51742472 \h </w:instrText>
        </w:r>
        <w:r w:rsidR="00A939D7" w:rsidRPr="00F72F02">
          <w:rPr>
            <w:b w:val="0"/>
            <w:webHidden/>
          </w:rPr>
        </w:r>
        <w:r w:rsidR="00A939D7"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6</w:t>
        </w:r>
        <w:r w:rsidR="00A939D7" w:rsidRPr="00F72F02">
          <w:rPr>
            <w:b w:val="0"/>
            <w:webHidden/>
          </w:rPr>
          <w:fldChar w:fldCharType="end"/>
        </w:r>
      </w:hyperlink>
    </w:p>
    <w:p w14:paraId="30408D41" w14:textId="77777777" w:rsidR="00A939D7" w:rsidRPr="00F72F02" w:rsidRDefault="008C3A2E" w:rsidP="005B702D">
      <w:pPr>
        <w:pStyle w:val="Obsah1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51742473" w:history="1">
        <w:r w:rsidR="004F398F" w:rsidRPr="00F72F02">
          <w:rPr>
            <w:rStyle w:val="Hypertextovodkaz"/>
            <w:b w:val="0"/>
            <w:caps w:val="0"/>
          </w:rPr>
          <w:t>Čl. 5</w:t>
        </w:r>
        <w:r w:rsidR="00A939D7" w:rsidRPr="00F72F02">
          <w:rPr>
            <w:rStyle w:val="Hypertextovodkaz"/>
            <w:b w:val="0"/>
            <w:caps w:val="0"/>
          </w:rPr>
          <w:t xml:space="preserve"> Závěrečná ustanovení</w:t>
        </w:r>
        <w:r w:rsidR="00A939D7" w:rsidRPr="00F72F02">
          <w:rPr>
            <w:b w:val="0"/>
            <w:webHidden/>
          </w:rPr>
          <w:tab/>
        </w:r>
        <w:r w:rsidR="00A939D7" w:rsidRPr="00F72F02">
          <w:rPr>
            <w:b w:val="0"/>
            <w:webHidden/>
          </w:rPr>
          <w:fldChar w:fldCharType="begin"/>
        </w:r>
        <w:r w:rsidR="00A939D7" w:rsidRPr="00F72F02">
          <w:rPr>
            <w:b w:val="0"/>
            <w:webHidden/>
          </w:rPr>
          <w:instrText xml:space="preserve"> PAGEREF _Toc51742473 \h </w:instrText>
        </w:r>
        <w:r w:rsidR="00A939D7" w:rsidRPr="00F72F02">
          <w:rPr>
            <w:b w:val="0"/>
            <w:webHidden/>
          </w:rPr>
        </w:r>
        <w:r w:rsidR="00A939D7"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7</w:t>
        </w:r>
        <w:r w:rsidR="00A939D7" w:rsidRPr="00F72F02">
          <w:rPr>
            <w:b w:val="0"/>
            <w:webHidden/>
          </w:rPr>
          <w:fldChar w:fldCharType="end"/>
        </w:r>
      </w:hyperlink>
    </w:p>
    <w:p w14:paraId="3777D014" w14:textId="77777777" w:rsidR="00A939D7" w:rsidRPr="00F72F02" w:rsidRDefault="008C3A2E" w:rsidP="005B702D">
      <w:pPr>
        <w:pStyle w:val="Obsah1"/>
        <w:rPr>
          <w:rFonts w:asciiTheme="minorHAnsi" w:eastAsiaTheme="minorEastAsia" w:hAnsiTheme="minorHAnsi" w:cstheme="minorBidi"/>
          <w:b w:val="0"/>
          <w:kern w:val="0"/>
          <w:sz w:val="22"/>
          <w:szCs w:val="22"/>
        </w:rPr>
      </w:pPr>
      <w:hyperlink w:anchor="_Toc51742474" w:history="1">
        <w:r w:rsidR="004F398F" w:rsidRPr="00F72F02">
          <w:rPr>
            <w:rStyle w:val="Hypertextovodkaz"/>
            <w:b w:val="0"/>
            <w:caps w:val="0"/>
          </w:rPr>
          <w:t>Čl. 6</w:t>
        </w:r>
        <w:r w:rsidR="00A939D7" w:rsidRPr="00F72F02">
          <w:rPr>
            <w:rStyle w:val="Hypertextovodkaz"/>
            <w:b w:val="0"/>
            <w:caps w:val="0"/>
          </w:rPr>
          <w:t xml:space="preserve"> Zrušovací ustanovení</w:t>
        </w:r>
        <w:r w:rsidR="00A939D7" w:rsidRPr="00F72F02">
          <w:rPr>
            <w:b w:val="0"/>
            <w:webHidden/>
          </w:rPr>
          <w:tab/>
        </w:r>
        <w:r w:rsidR="00A939D7" w:rsidRPr="00F72F02">
          <w:rPr>
            <w:b w:val="0"/>
            <w:webHidden/>
          </w:rPr>
          <w:fldChar w:fldCharType="begin"/>
        </w:r>
        <w:r w:rsidR="00A939D7" w:rsidRPr="00F72F02">
          <w:rPr>
            <w:b w:val="0"/>
            <w:webHidden/>
          </w:rPr>
          <w:instrText xml:space="preserve"> PAGEREF _Toc51742474 \h </w:instrText>
        </w:r>
        <w:r w:rsidR="00A939D7" w:rsidRPr="00F72F02">
          <w:rPr>
            <w:b w:val="0"/>
            <w:webHidden/>
          </w:rPr>
        </w:r>
        <w:r w:rsidR="00A939D7"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7</w:t>
        </w:r>
        <w:r w:rsidR="00A939D7" w:rsidRPr="00F72F02">
          <w:rPr>
            <w:b w:val="0"/>
            <w:webHidden/>
          </w:rPr>
          <w:fldChar w:fldCharType="end"/>
        </w:r>
      </w:hyperlink>
    </w:p>
    <w:p w14:paraId="0A766476" w14:textId="77777777" w:rsidR="00A939D7" w:rsidRDefault="008C3A2E" w:rsidP="005B702D">
      <w:pPr>
        <w:pStyle w:val="Obsah1"/>
        <w:rPr>
          <w:rFonts w:asciiTheme="minorHAnsi" w:eastAsiaTheme="minorEastAsia" w:hAnsiTheme="minorHAnsi" w:cstheme="minorBidi"/>
          <w:kern w:val="0"/>
          <w:sz w:val="22"/>
          <w:szCs w:val="22"/>
        </w:rPr>
      </w:pPr>
      <w:hyperlink w:anchor="_Toc51742475" w:history="1">
        <w:r w:rsidR="004F398F" w:rsidRPr="00F72F02">
          <w:rPr>
            <w:rStyle w:val="Hypertextovodkaz"/>
            <w:b w:val="0"/>
            <w:caps w:val="0"/>
          </w:rPr>
          <w:t xml:space="preserve">Čl. 7 </w:t>
        </w:r>
        <w:r w:rsidR="00A939D7" w:rsidRPr="00F72F02">
          <w:rPr>
            <w:rStyle w:val="Hypertextovodkaz"/>
            <w:b w:val="0"/>
            <w:caps w:val="0"/>
          </w:rPr>
          <w:t>Účinnost</w:t>
        </w:r>
        <w:r w:rsidR="00A939D7" w:rsidRPr="00F72F02">
          <w:rPr>
            <w:b w:val="0"/>
            <w:webHidden/>
          </w:rPr>
          <w:tab/>
        </w:r>
        <w:r w:rsidR="00A939D7" w:rsidRPr="00F72F02">
          <w:rPr>
            <w:b w:val="0"/>
            <w:webHidden/>
          </w:rPr>
          <w:fldChar w:fldCharType="begin"/>
        </w:r>
        <w:r w:rsidR="00A939D7" w:rsidRPr="00F72F02">
          <w:rPr>
            <w:b w:val="0"/>
            <w:webHidden/>
          </w:rPr>
          <w:instrText xml:space="preserve"> PAGEREF _Toc51742475 \h </w:instrText>
        </w:r>
        <w:r w:rsidR="00A939D7" w:rsidRPr="00F72F02">
          <w:rPr>
            <w:b w:val="0"/>
            <w:webHidden/>
          </w:rPr>
        </w:r>
        <w:r w:rsidR="00A939D7" w:rsidRPr="00F72F02">
          <w:rPr>
            <w:b w:val="0"/>
            <w:webHidden/>
          </w:rPr>
          <w:fldChar w:fldCharType="separate"/>
        </w:r>
        <w:r w:rsidR="00F72F02">
          <w:rPr>
            <w:b w:val="0"/>
            <w:webHidden/>
          </w:rPr>
          <w:t>7</w:t>
        </w:r>
        <w:r w:rsidR="00A939D7" w:rsidRPr="00F72F02">
          <w:rPr>
            <w:b w:val="0"/>
            <w:webHidden/>
          </w:rPr>
          <w:fldChar w:fldCharType="end"/>
        </w:r>
      </w:hyperlink>
    </w:p>
    <w:p w14:paraId="7AF8CA7F" w14:textId="77777777" w:rsidR="00BC4F51" w:rsidRPr="00A939D7" w:rsidRDefault="00A939D7" w:rsidP="00BC4F5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fldChar w:fldCharType="end"/>
      </w:r>
    </w:p>
    <w:p w14:paraId="357D5CDA" w14:textId="77777777" w:rsidR="00BC4F51" w:rsidRPr="00A939D7" w:rsidRDefault="00BC4F51" w:rsidP="00BC4F51">
      <w:pPr>
        <w:rPr>
          <w:rFonts w:ascii="Tahoma" w:hAnsi="Tahoma" w:cs="Tahoma"/>
          <w:sz w:val="20"/>
          <w:szCs w:val="20"/>
        </w:rPr>
      </w:pPr>
    </w:p>
    <w:p w14:paraId="255FF4A2" w14:textId="77777777" w:rsidR="00BC4F51" w:rsidRPr="00677B0F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6D38B1BB" w14:textId="77777777" w:rsidR="00BC4F51" w:rsidRPr="00677B0F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33074CB1" w14:textId="77777777" w:rsidR="00BC4F51" w:rsidRPr="00677B0F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3A160296" w14:textId="77777777" w:rsidR="00BC4F51" w:rsidRPr="00677B0F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796DF7A0" w14:textId="77777777" w:rsidR="00BC4F51" w:rsidRPr="00677B0F" w:rsidRDefault="000A34F1" w:rsidP="00BC4F51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SEZNAM ZKRATEK </w:t>
      </w:r>
      <w:r w:rsidR="00EF03D8">
        <w:rPr>
          <w:rFonts w:ascii="Tahoma" w:hAnsi="Tahoma" w:cs="Tahoma"/>
          <w:b/>
          <w:sz w:val="20"/>
          <w:szCs w:val="20"/>
        </w:rPr>
        <w:t>A POJMŮ</w:t>
      </w:r>
    </w:p>
    <w:p w14:paraId="0AC1ABBD" w14:textId="77777777" w:rsidR="00BC4F51" w:rsidRPr="00677B0F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</w:p>
    <w:p w14:paraId="42E639D1" w14:textId="77777777" w:rsidR="00BC4F51" w:rsidRP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DNZS</w:t>
      </w:r>
      <w:r w:rsidRPr="00A711DE">
        <w:rPr>
          <w:rFonts w:ascii="Tahoma" w:hAnsi="Tahoma" w:cs="Tahoma"/>
          <w:sz w:val="20"/>
          <w:szCs w:val="20"/>
        </w:rPr>
        <w:tab/>
        <w:t xml:space="preserve">dlouhodobě nepříznivý zdravotní stav </w:t>
      </w:r>
    </w:p>
    <w:p w14:paraId="1544DDB2" w14:textId="77777777" w:rsidR="00BC4F51" w:rsidRP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KLP</w:t>
      </w:r>
      <w:r w:rsidRPr="00A711DE">
        <w:rPr>
          <w:rFonts w:ascii="Tahoma" w:hAnsi="Tahoma" w:cs="Tahoma"/>
          <w:sz w:val="20"/>
          <w:szCs w:val="20"/>
        </w:rPr>
        <w:tab/>
        <w:t xml:space="preserve">kontrolní lékařská prohlídka </w:t>
      </w:r>
      <w:r w:rsidR="004E1B25" w:rsidRPr="00A711DE">
        <w:rPr>
          <w:rFonts w:ascii="Tahoma" w:hAnsi="Tahoma" w:cs="Tahoma"/>
          <w:sz w:val="20"/>
          <w:szCs w:val="20"/>
        </w:rPr>
        <w:t>ve věci invalidity</w:t>
      </w:r>
    </w:p>
    <w:p w14:paraId="0DF9B62E" w14:textId="77777777" w:rsidR="00BC4F51" w:rsidRPr="00A711DE" w:rsidRDefault="00BC4F51" w:rsidP="00BC4F51">
      <w:pPr>
        <w:ind w:left="2130" w:hanging="2130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lékaři LPS</w:t>
      </w:r>
      <w:r w:rsidRPr="00A711DE">
        <w:rPr>
          <w:rFonts w:ascii="Tahoma" w:hAnsi="Tahoma" w:cs="Tahoma"/>
          <w:sz w:val="20"/>
          <w:szCs w:val="20"/>
        </w:rPr>
        <w:tab/>
        <w:t>lékaři oddělení LPS</w:t>
      </w:r>
      <w:r w:rsidR="00B716D6">
        <w:rPr>
          <w:rFonts w:ascii="Tahoma" w:hAnsi="Tahoma" w:cs="Tahoma"/>
          <w:sz w:val="20"/>
          <w:szCs w:val="20"/>
        </w:rPr>
        <w:t xml:space="preserve"> OSSZ</w:t>
      </w:r>
      <w:r w:rsidR="00884820">
        <w:rPr>
          <w:rFonts w:ascii="Tahoma" w:hAnsi="Tahoma" w:cs="Tahoma"/>
          <w:sz w:val="20"/>
          <w:szCs w:val="20"/>
        </w:rPr>
        <w:t>,</w:t>
      </w:r>
      <w:r w:rsidRPr="00A711DE">
        <w:rPr>
          <w:rFonts w:ascii="Tahoma" w:hAnsi="Tahoma" w:cs="Tahoma"/>
          <w:sz w:val="20"/>
          <w:szCs w:val="20"/>
        </w:rPr>
        <w:t xml:space="preserve"> plnící úkoly OSSZ při posuzování zdravotního stavu ve</w:t>
      </w:r>
      <w:r w:rsidR="00C65124" w:rsidRPr="00A711DE">
        <w:rPr>
          <w:rFonts w:ascii="Tahoma" w:hAnsi="Tahoma" w:cs="Tahoma"/>
          <w:sz w:val="20"/>
          <w:szCs w:val="20"/>
        </w:rPr>
        <w:t> </w:t>
      </w:r>
      <w:r w:rsidRPr="00A711DE">
        <w:rPr>
          <w:rFonts w:ascii="Tahoma" w:hAnsi="Tahoma" w:cs="Tahoma"/>
          <w:sz w:val="20"/>
          <w:szCs w:val="20"/>
        </w:rPr>
        <w:t>smyslu ust</w:t>
      </w:r>
      <w:r w:rsidR="00490200">
        <w:rPr>
          <w:rFonts w:ascii="Tahoma" w:hAnsi="Tahoma" w:cs="Tahoma"/>
          <w:sz w:val="20"/>
          <w:szCs w:val="20"/>
        </w:rPr>
        <w:t>anovení</w:t>
      </w:r>
      <w:r w:rsidRPr="00A711DE">
        <w:rPr>
          <w:rFonts w:ascii="Tahoma" w:hAnsi="Tahoma" w:cs="Tahoma"/>
          <w:sz w:val="20"/>
          <w:szCs w:val="20"/>
        </w:rPr>
        <w:t xml:space="preserve"> § 8 odst. 1 ZOPSZ</w:t>
      </w:r>
    </w:p>
    <w:p w14:paraId="3FCEC53F" w14:textId="77777777" w:rsidR="00BC4F51" w:rsidRP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LPS</w:t>
      </w:r>
      <w:r w:rsidRPr="00A711DE">
        <w:rPr>
          <w:rFonts w:ascii="Tahoma" w:hAnsi="Tahoma" w:cs="Tahoma"/>
          <w:sz w:val="20"/>
          <w:szCs w:val="20"/>
        </w:rPr>
        <w:tab/>
        <w:t>lékařská posudková služba</w:t>
      </w:r>
    </w:p>
    <w:p w14:paraId="7A71E71D" w14:textId="77777777" w:rsid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MP</w:t>
      </w:r>
      <w:r w:rsidRPr="00A711DE">
        <w:rPr>
          <w:rFonts w:ascii="Tahoma" w:hAnsi="Tahoma" w:cs="Tahoma"/>
          <w:sz w:val="20"/>
          <w:szCs w:val="20"/>
        </w:rPr>
        <w:tab/>
      </w:r>
      <w:r w:rsidR="00721116" w:rsidRPr="00A711DE">
        <w:rPr>
          <w:rFonts w:ascii="Tahoma" w:hAnsi="Tahoma" w:cs="Tahoma"/>
          <w:sz w:val="20"/>
          <w:szCs w:val="20"/>
        </w:rPr>
        <w:t>M</w:t>
      </w:r>
      <w:r w:rsidRPr="00A711DE">
        <w:rPr>
          <w:rFonts w:ascii="Tahoma" w:hAnsi="Tahoma" w:cs="Tahoma"/>
          <w:sz w:val="20"/>
          <w:szCs w:val="20"/>
        </w:rPr>
        <w:t xml:space="preserve">etodický pokyn </w:t>
      </w:r>
      <w:r w:rsidR="00A711DE">
        <w:rPr>
          <w:rFonts w:ascii="Tahoma" w:hAnsi="Tahoma" w:cs="Tahoma"/>
          <w:sz w:val="20"/>
          <w:szCs w:val="20"/>
        </w:rPr>
        <w:t xml:space="preserve">ředitelky odboru lékařské posudkové služby </w:t>
      </w:r>
      <w:r w:rsidRPr="00A711DE">
        <w:rPr>
          <w:rFonts w:ascii="Tahoma" w:hAnsi="Tahoma" w:cs="Tahoma"/>
          <w:sz w:val="20"/>
          <w:szCs w:val="20"/>
        </w:rPr>
        <w:t xml:space="preserve">č. </w:t>
      </w:r>
      <w:r w:rsidR="00A711DE">
        <w:rPr>
          <w:rFonts w:ascii="Tahoma" w:hAnsi="Tahoma" w:cs="Tahoma"/>
          <w:sz w:val="20"/>
          <w:szCs w:val="20"/>
        </w:rPr>
        <w:t>XX</w:t>
      </w:r>
      <w:r w:rsidRPr="00A711DE">
        <w:rPr>
          <w:rFonts w:ascii="Tahoma" w:hAnsi="Tahoma" w:cs="Tahoma"/>
          <w:sz w:val="20"/>
          <w:szCs w:val="20"/>
        </w:rPr>
        <w:t>/20</w:t>
      </w:r>
      <w:r w:rsidR="00A711DE">
        <w:rPr>
          <w:rFonts w:ascii="Tahoma" w:hAnsi="Tahoma" w:cs="Tahoma"/>
          <w:sz w:val="20"/>
          <w:szCs w:val="20"/>
        </w:rPr>
        <w:t>20</w:t>
      </w:r>
      <w:r w:rsidRPr="00A711DE">
        <w:rPr>
          <w:rFonts w:ascii="Tahoma" w:hAnsi="Tahoma" w:cs="Tahoma"/>
          <w:sz w:val="20"/>
          <w:szCs w:val="20"/>
        </w:rPr>
        <w:t xml:space="preserve">, Postupy LPS </w:t>
      </w:r>
      <w:r w:rsidR="005F2086" w:rsidRPr="00A711DE">
        <w:rPr>
          <w:rFonts w:ascii="Tahoma" w:hAnsi="Tahoma" w:cs="Tahoma"/>
          <w:sz w:val="20"/>
          <w:szCs w:val="20"/>
        </w:rPr>
        <w:t xml:space="preserve">k </w:t>
      </w:r>
      <w:r w:rsidRPr="00A711DE">
        <w:rPr>
          <w:rFonts w:ascii="Tahoma" w:hAnsi="Tahoma" w:cs="Tahoma"/>
          <w:sz w:val="20"/>
          <w:szCs w:val="20"/>
        </w:rPr>
        <w:t xml:space="preserve">zajištění efektivity při stanovování </w:t>
      </w:r>
      <w:r w:rsidR="00A711DE">
        <w:rPr>
          <w:rFonts w:ascii="Tahoma" w:hAnsi="Tahoma" w:cs="Tahoma"/>
          <w:sz w:val="20"/>
          <w:szCs w:val="20"/>
        </w:rPr>
        <w:t xml:space="preserve">lhůt </w:t>
      </w:r>
      <w:r w:rsidRPr="00A711DE">
        <w:rPr>
          <w:rFonts w:ascii="Tahoma" w:hAnsi="Tahoma" w:cs="Tahoma"/>
          <w:sz w:val="20"/>
          <w:szCs w:val="20"/>
        </w:rPr>
        <w:t>kontrolních lékařských prohlídek</w:t>
      </w:r>
      <w:r w:rsidR="00A711DE" w:rsidRPr="00A711DE">
        <w:rPr>
          <w:rFonts w:ascii="Tahoma" w:hAnsi="Tahoma" w:cs="Tahoma"/>
          <w:sz w:val="20"/>
          <w:szCs w:val="20"/>
        </w:rPr>
        <w:t xml:space="preserve"> a dob</w:t>
      </w:r>
      <w:r w:rsidR="00D25F2C">
        <w:rPr>
          <w:rFonts w:ascii="Tahoma" w:hAnsi="Tahoma" w:cs="Tahoma"/>
          <w:sz w:val="20"/>
          <w:szCs w:val="20"/>
        </w:rPr>
        <w:t>y</w:t>
      </w:r>
      <w:r w:rsidR="00A711DE" w:rsidRPr="00A711DE">
        <w:rPr>
          <w:rFonts w:ascii="Tahoma" w:hAnsi="Tahoma" w:cs="Tahoma"/>
          <w:sz w:val="20"/>
          <w:szCs w:val="20"/>
        </w:rPr>
        <w:t xml:space="preserve"> platnosti </w:t>
      </w:r>
      <w:r w:rsidR="005211AB">
        <w:rPr>
          <w:rFonts w:ascii="Tahoma" w:hAnsi="Tahoma" w:cs="Tahoma"/>
          <w:sz w:val="20"/>
          <w:szCs w:val="20"/>
        </w:rPr>
        <w:t>posudku</w:t>
      </w:r>
      <w:r w:rsidR="005F2086" w:rsidRPr="00A711DE">
        <w:rPr>
          <w:rFonts w:ascii="Tahoma" w:hAnsi="Tahoma" w:cs="Tahoma"/>
          <w:sz w:val="20"/>
          <w:szCs w:val="20"/>
        </w:rPr>
        <w:t xml:space="preserve"> </w:t>
      </w:r>
    </w:p>
    <w:p w14:paraId="7EBC2C95" w14:textId="77777777" w:rsidR="0011449B" w:rsidRPr="00A711DE" w:rsidRDefault="0011449B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 xml:space="preserve">MPSV                  </w:t>
      </w:r>
      <w:r w:rsidR="00A711DE" w:rsidRPr="00A711DE">
        <w:rPr>
          <w:rFonts w:ascii="Tahoma" w:hAnsi="Tahoma" w:cs="Tahoma"/>
          <w:sz w:val="20"/>
          <w:szCs w:val="20"/>
        </w:rPr>
        <w:tab/>
      </w:r>
      <w:r w:rsidR="005211AB">
        <w:rPr>
          <w:rFonts w:ascii="Tahoma" w:hAnsi="Tahoma" w:cs="Tahoma"/>
          <w:sz w:val="20"/>
          <w:szCs w:val="20"/>
        </w:rPr>
        <w:t>M</w:t>
      </w:r>
      <w:r w:rsidRPr="00A711DE">
        <w:rPr>
          <w:rFonts w:ascii="Tahoma" w:hAnsi="Tahoma" w:cs="Tahoma"/>
          <w:sz w:val="20"/>
          <w:szCs w:val="20"/>
        </w:rPr>
        <w:t>inisterstvo práce a sociálních věcí</w:t>
      </w:r>
    </w:p>
    <w:p w14:paraId="14074372" w14:textId="77777777" w:rsidR="00BC4F51" w:rsidRP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OZP</w:t>
      </w:r>
      <w:r w:rsidRPr="00A711DE">
        <w:rPr>
          <w:rFonts w:ascii="Tahoma" w:hAnsi="Tahoma" w:cs="Tahoma"/>
          <w:sz w:val="20"/>
          <w:szCs w:val="20"/>
        </w:rPr>
        <w:tab/>
        <w:t>osob</w:t>
      </w:r>
      <w:r w:rsidR="00774DEE">
        <w:rPr>
          <w:rFonts w:ascii="Tahoma" w:hAnsi="Tahoma" w:cs="Tahoma"/>
          <w:sz w:val="20"/>
          <w:szCs w:val="20"/>
        </w:rPr>
        <w:t>a</w:t>
      </w:r>
      <w:r w:rsidRPr="00A711DE">
        <w:rPr>
          <w:rFonts w:ascii="Tahoma" w:hAnsi="Tahoma" w:cs="Tahoma"/>
          <w:sz w:val="20"/>
          <w:szCs w:val="20"/>
        </w:rPr>
        <w:t xml:space="preserve"> se zdravotním postižením</w:t>
      </w:r>
    </w:p>
    <w:p w14:paraId="75B334DE" w14:textId="77777777" w:rsidR="003E727C" w:rsidRPr="00A711DE" w:rsidRDefault="003E727C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 xml:space="preserve">OZZ              </w:t>
      </w:r>
      <w:r w:rsidR="00A711DE" w:rsidRPr="00A711DE">
        <w:rPr>
          <w:rFonts w:ascii="Tahoma" w:hAnsi="Tahoma" w:cs="Tahoma"/>
          <w:sz w:val="20"/>
          <w:szCs w:val="20"/>
        </w:rPr>
        <w:tab/>
      </w:r>
      <w:r w:rsidRPr="00A711DE">
        <w:rPr>
          <w:rFonts w:ascii="Tahoma" w:hAnsi="Tahoma" w:cs="Tahoma"/>
          <w:sz w:val="20"/>
          <w:szCs w:val="20"/>
        </w:rPr>
        <w:t>osoba zdravotně znevýhodněná</w:t>
      </w:r>
    </w:p>
    <w:p w14:paraId="31DD0558" w14:textId="77777777" w:rsidR="00F72F02" w:rsidRDefault="00774DEE" w:rsidP="00BC4F51">
      <w:pPr>
        <w:ind w:left="2124" w:hanging="212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="00BC4F51" w:rsidRPr="00A711DE">
        <w:rPr>
          <w:rFonts w:ascii="Tahoma" w:hAnsi="Tahoma" w:cs="Tahoma"/>
          <w:sz w:val="20"/>
          <w:szCs w:val="20"/>
        </w:rPr>
        <w:t>SSZ</w:t>
      </w:r>
      <w:r w:rsidR="00BC4F51" w:rsidRPr="00A711DE">
        <w:rPr>
          <w:rFonts w:ascii="Tahoma" w:hAnsi="Tahoma" w:cs="Tahoma"/>
          <w:sz w:val="20"/>
          <w:szCs w:val="20"/>
        </w:rPr>
        <w:tab/>
        <w:t>okresní správ</w:t>
      </w:r>
      <w:r w:rsidR="005211AB">
        <w:rPr>
          <w:rFonts w:ascii="Tahoma" w:hAnsi="Tahoma" w:cs="Tahoma"/>
          <w:sz w:val="20"/>
          <w:szCs w:val="20"/>
        </w:rPr>
        <w:t>y</w:t>
      </w:r>
      <w:r w:rsidR="00BC4F51" w:rsidRPr="00A711DE">
        <w:rPr>
          <w:rFonts w:ascii="Tahoma" w:hAnsi="Tahoma" w:cs="Tahoma"/>
          <w:sz w:val="20"/>
          <w:szCs w:val="20"/>
        </w:rPr>
        <w:t xml:space="preserve"> sociálního zabezpečení, Pražsk</w:t>
      </w:r>
      <w:r>
        <w:rPr>
          <w:rFonts w:ascii="Tahoma" w:hAnsi="Tahoma" w:cs="Tahoma"/>
          <w:sz w:val="20"/>
          <w:szCs w:val="20"/>
        </w:rPr>
        <w:t>á</w:t>
      </w:r>
      <w:r w:rsidR="00BC4F51" w:rsidRPr="00A711DE">
        <w:rPr>
          <w:rFonts w:ascii="Tahoma" w:hAnsi="Tahoma" w:cs="Tahoma"/>
          <w:sz w:val="20"/>
          <w:szCs w:val="20"/>
        </w:rPr>
        <w:t xml:space="preserve"> správ</w:t>
      </w:r>
      <w:r>
        <w:rPr>
          <w:rFonts w:ascii="Tahoma" w:hAnsi="Tahoma" w:cs="Tahoma"/>
          <w:sz w:val="20"/>
          <w:szCs w:val="20"/>
        </w:rPr>
        <w:t>a</w:t>
      </w:r>
      <w:r w:rsidR="00BC4F51" w:rsidRPr="00A711DE">
        <w:rPr>
          <w:rFonts w:ascii="Tahoma" w:hAnsi="Tahoma" w:cs="Tahoma"/>
          <w:sz w:val="20"/>
          <w:szCs w:val="20"/>
        </w:rPr>
        <w:t xml:space="preserve"> sociálního zabezpečení</w:t>
      </w:r>
    </w:p>
    <w:p w14:paraId="77001B49" w14:textId="0722D471" w:rsidR="00BC4F51" w:rsidRPr="00A711DE" w:rsidRDefault="00BC4F51" w:rsidP="00F72F02">
      <w:pPr>
        <w:ind w:left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a Městsk</w:t>
      </w:r>
      <w:r w:rsidR="00774DEE">
        <w:rPr>
          <w:rFonts w:ascii="Tahoma" w:hAnsi="Tahoma" w:cs="Tahoma"/>
          <w:sz w:val="20"/>
          <w:szCs w:val="20"/>
        </w:rPr>
        <w:t>á</w:t>
      </w:r>
      <w:r w:rsidRPr="00A711DE">
        <w:rPr>
          <w:rFonts w:ascii="Tahoma" w:hAnsi="Tahoma" w:cs="Tahoma"/>
          <w:sz w:val="20"/>
          <w:szCs w:val="20"/>
        </w:rPr>
        <w:t xml:space="preserve"> správ</w:t>
      </w:r>
      <w:r w:rsidR="00774DEE">
        <w:rPr>
          <w:rFonts w:ascii="Tahoma" w:hAnsi="Tahoma" w:cs="Tahoma"/>
          <w:sz w:val="20"/>
          <w:szCs w:val="20"/>
        </w:rPr>
        <w:t>a</w:t>
      </w:r>
      <w:r w:rsidRPr="00A711DE">
        <w:rPr>
          <w:rFonts w:ascii="Tahoma" w:hAnsi="Tahoma" w:cs="Tahoma"/>
          <w:sz w:val="20"/>
          <w:szCs w:val="20"/>
        </w:rPr>
        <w:t xml:space="preserve"> sociálního zabezpečení Brno </w:t>
      </w:r>
    </w:p>
    <w:p w14:paraId="5A23BC6C" w14:textId="77777777" w:rsidR="00BC4F51" w:rsidRPr="00A711DE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průkaz OZP</w:t>
      </w:r>
      <w:r w:rsidRPr="00A711DE">
        <w:rPr>
          <w:rFonts w:ascii="Tahoma" w:hAnsi="Tahoma" w:cs="Tahoma"/>
          <w:sz w:val="20"/>
          <w:szCs w:val="20"/>
        </w:rPr>
        <w:tab/>
        <w:t>průkaz osoby se zdravotním postižením</w:t>
      </w:r>
    </w:p>
    <w:p w14:paraId="280073A5" w14:textId="77777777" w:rsidR="00002708" w:rsidRPr="00A711DE" w:rsidRDefault="00002708" w:rsidP="00BC4F51">
      <w:pPr>
        <w:ind w:left="2124" w:hanging="2124"/>
        <w:rPr>
          <w:rFonts w:ascii="Tahoma" w:hAnsi="Tahoma" w:cs="Tahoma"/>
          <w:sz w:val="20"/>
          <w:szCs w:val="20"/>
        </w:rPr>
      </w:pPr>
      <w:proofErr w:type="spellStart"/>
      <w:r w:rsidRPr="00A711DE">
        <w:rPr>
          <w:rFonts w:ascii="Tahoma" w:hAnsi="Tahoma" w:cs="Tahoma"/>
          <w:sz w:val="20"/>
          <w:szCs w:val="20"/>
        </w:rPr>
        <w:t>Z</w:t>
      </w:r>
      <w:r w:rsidR="00C65124" w:rsidRPr="00A711DE">
        <w:rPr>
          <w:rFonts w:ascii="Tahoma" w:hAnsi="Tahoma" w:cs="Tahoma"/>
          <w:sz w:val="20"/>
          <w:szCs w:val="20"/>
        </w:rPr>
        <w:t>j</w:t>
      </w:r>
      <w:r w:rsidRPr="00A711DE">
        <w:rPr>
          <w:rFonts w:ascii="Tahoma" w:hAnsi="Tahoma" w:cs="Tahoma"/>
          <w:sz w:val="20"/>
          <w:szCs w:val="20"/>
        </w:rPr>
        <w:t>P</w:t>
      </w:r>
      <w:proofErr w:type="spellEnd"/>
      <w:r w:rsidRPr="00A711DE">
        <w:rPr>
          <w:rFonts w:ascii="Tahoma" w:hAnsi="Tahoma" w:cs="Tahoma"/>
          <w:sz w:val="20"/>
          <w:szCs w:val="20"/>
        </w:rPr>
        <w:tab/>
        <w:t>zjišťovací lékařská prohlídka</w:t>
      </w:r>
    </w:p>
    <w:p w14:paraId="346156CF" w14:textId="77777777" w:rsidR="00BC4F51" w:rsidRDefault="00BC4F51" w:rsidP="00BC4F51">
      <w:pPr>
        <w:ind w:left="2124" w:hanging="2124"/>
        <w:rPr>
          <w:rFonts w:ascii="Tahoma" w:hAnsi="Tahoma" w:cs="Tahoma"/>
          <w:sz w:val="20"/>
          <w:szCs w:val="20"/>
        </w:rPr>
      </w:pPr>
      <w:r w:rsidRPr="00A711DE">
        <w:rPr>
          <w:rFonts w:ascii="Tahoma" w:hAnsi="Tahoma" w:cs="Tahoma"/>
          <w:sz w:val="20"/>
          <w:szCs w:val="20"/>
        </w:rPr>
        <w:t>ZOPSZ</w:t>
      </w:r>
      <w:r w:rsidRPr="00A711DE">
        <w:rPr>
          <w:rFonts w:ascii="Tahoma" w:hAnsi="Tahoma" w:cs="Tahoma"/>
          <w:sz w:val="20"/>
          <w:szCs w:val="20"/>
        </w:rPr>
        <w:tab/>
        <w:t>zákon č. 582/1991 Sb., o organizaci a provádění sociálního zabezpečení, ve</w:t>
      </w:r>
      <w:r w:rsidR="00C65124" w:rsidRPr="00A711DE">
        <w:rPr>
          <w:rFonts w:ascii="Tahoma" w:hAnsi="Tahoma" w:cs="Tahoma"/>
          <w:sz w:val="20"/>
          <w:szCs w:val="20"/>
        </w:rPr>
        <w:t> </w:t>
      </w:r>
      <w:r w:rsidRPr="00A711DE">
        <w:rPr>
          <w:rFonts w:ascii="Tahoma" w:hAnsi="Tahoma" w:cs="Tahoma"/>
          <w:sz w:val="20"/>
          <w:szCs w:val="20"/>
        </w:rPr>
        <w:t>znění pozdějších předpisů</w:t>
      </w:r>
    </w:p>
    <w:p w14:paraId="154C232F" w14:textId="2E47403D" w:rsidR="00466AF2" w:rsidRPr="00677B0F" w:rsidRDefault="00466AF2" w:rsidP="00BC4F51">
      <w:pPr>
        <w:ind w:left="2124" w:hanging="212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ÚP ČR</w:t>
      </w:r>
      <w:r w:rsidR="00F72F02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Úřad práce České republiky</w:t>
      </w:r>
    </w:p>
    <w:p w14:paraId="24EE8FB4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6F0BA6C2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2D094D6C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58EC0645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71B95D54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6F3E5EAB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46C2A967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4E9A1D2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01F1C11F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28A6ED8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03CB313C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252C9055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9A9D5EF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43810F7C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493BE3D5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19A04FC7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6214043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4AB224F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244FED9E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295B93BA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393F0B6E" w14:textId="77777777" w:rsidR="00BC4F51" w:rsidRPr="00677B0F" w:rsidRDefault="00BC4F51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</w:p>
    <w:p w14:paraId="42A65207" w14:textId="77777777" w:rsidR="00BC4F51" w:rsidRPr="00677B0F" w:rsidRDefault="00002708" w:rsidP="00BC4F51">
      <w:pPr>
        <w:ind w:left="2124" w:hanging="2124"/>
        <w:jc w:val="center"/>
        <w:rPr>
          <w:rFonts w:ascii="Tahoma" w:hAnsi="Tahoma" w:cs="Tahoma"/>
          <w:b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br w:type="page"/>
      </w:r>
    </w:p>
    <w:p w14:paraId="01A5B2EF" w14:textId="77777777" w:rsidR="00BC4F51" w:rsidRPr="005E0602" w:rsidRDefault="00BC4F51" w:rsidP="00A939D7">
      <w:pPr>
        <w:pStyle w:val="Nadpis1"/>
      </w:pPr>
      <w:bookmarkStart w:id="2" w:name="_Toc51742470"/>
      <w:r w:rsidRPr="005E0602">
        <w:lastRenderedPageBreak/>
        <w:t>Čl. 1</w:t>
      </w:r>
      <w:bookmarkEnd w:id="2"/>
    </w:p>
    <w:p w14:paraId="4CCE2CE0" w14:textId="77777777" w:rsidR="00BC4F51" w:rsidRPr="005E0602" w:rsidRDefault="00BC4F51" w:rsidP="00BC4F51">
      <w:pPr>
        <w:jc w:val="center"/>
        <w:rPr>
          <w:rFonts w:ascii="Tahoma" w:hAnsi="Tahoma" w:cs="Tahoma"/>
          <w:b/>
          <w:sz w:val="20"/>
          <w:szCs w:val="20"/>
        </w:rPr>
      </w:pPr>
      <w:r w:rsidRPr="005E0602">
        <w:rPr>
          <w:rFonts w:ascii="Tahoma" w:hAnsi="Tahoma" w:cs="Tahoma"/>
          <w:b/>
          <w:sz w:val="20"/>
          <w:szCs w:val="20"/>
        </w:rPr>
        <w:t>Úvodní ustanovení</w:t>
      </w:r>
    </w:p>
    <w:p w14:paraId="1C9C741B" w14:textId="77777777" w:rsidR="00BC4F51" w:rsidRPr="005E0602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391EEFDF" w14:textId="77777777" w:rsidR="00BC4F51" w:rsidRPr="005E0602" w:rsidRDefault="00BC4F51" w:rsidP="00B6160B">
      <w:pPr>
        <w:numPr>
          <w:ilvl w:val="0"/>
          <w:numId w:val="12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Tento MP upravuje postup lékařů </w:t>
      </w:r>
      <w:r w:rsidR="00DD476F" w:rsidRPr="005E0602">
        <w:rPr>
          <w:rFonts w:ascii="Tahoma" w:hAnsi="Tahoma" w:cs="Tahoma"/>
          <w:sz w:val="20"/>
          <w:szCs w:val="20"/>
        </w:rPr>
        <w:t>LPS</w:t>
      </w:r>
      <w:r w:rsidRPr="005E0602">
        <w:rPr>
          <w:rFonts w:ascii="Tahoma" w:hAnsi="Tahoma" w:cs="Tahoma"/>
          <w:sz w:val="20"/>
          <w:szCs w:val="20"/>
        </w:rPr>
        <w:t xml:space="preserve"> při stanovování KLP a platnosti </w:t>
      </w:r>
      <w:r w:rsidR="00C65124" w:rsidRPr="005E0602">
        <w:rPr>
          <w:rFonts w:ascii="Tahoma" w:hAnsi="Tahoma" w:cs="Tahoma"/>
          <w:sz w:val="20"/>
          <w:szCs w:val="20"/>
        </w:rPr>
        <w:t xml:space="preserve">ostatních </w:t>
      </w:r>
      <w:r w:rsidRPr="005E0602">
        <w:rPr>
          <w:rFonts w:ascii="Tahoma" w:hAnsi="Tahoma" w:cs="Tahoma"/>
          <w:sz w:val="20"/>
          <w:szCs w:val="20"/>
        </w:rPr>
        <w:t>posudk</w:t>
      </w:r>
      <w:r w:rsidR="00C65124" w:rsidRPr="005E0602">
        <w:rPr>
          <w:rFonts w:ascii="Tahoma" w:hAnsi="Tahoma" w:cs="Tahoma"/>
          <w:sz w:val="20"/>
          <w:szCs w:val="20"/>
        </w:rPr>
        <w:t>ů</w:t>
      </w:r>
      <w:r w:rsidRPr="005E0602">
        <w:rPr>
          <w:rFonts w:ascii="Tahoma" w:hAnsi="Tahoma" w:cs="Tahoma"/>
          <w:sz w:val="20"/>
          <w:szCs w:val="20"/>
        </w:rPr>
        <w:t xml:space="preserve"> tak, aby jejich </w:t>
      </w:r>
      <w:r w:rsidR="00C65124" w:rsidRPr="005E0602">
        <w:rPr>
          <w:rFonts w:ascii="Tahoma" w:hAnsi="Tahoma" w:cs="Tahoma"/>
          <w:sz w:val="20"/>
          <w:szCs w:val="20"/>
        </w:rPr>
        <w:t xml:space="preserve">stanovení </w:t>
      </w:r>
      <w:r w:rsidRPr="005E0602">
        <w:rPr>
          <w:rFonts w:ascii="Tahoma" w:hAnsi="Tahoma" w:cs="Tahoma"/>
          <w:sz w:val="20"/>
          <w:szCs w:val="20"/>
        </w:rPr>
        <w:t>bylo prováděno pro všechny posudkové systémy efektivně,</w:t>
      </w:r>
      <w:r w:rsidR="000C24DF">
        <w:rPr>
          <w:rFonts w:ascii="Tahoma" w:hAnsi="Tahoma" w:cs="Tahoma"/>
          <w:sz w:val="20"/>
          <w:szCs w:val="20"/>
        </w:rPr>
        <w:t xml:space="preserve"> a to</w:t>
      </w:r>
      <w:r w:rsidRPr="005E0602">
        <w:rPr>
          <w:rFonts w:ascii="Tahoma" w:hAnsi="Tahoma" w:cs="Tahoma"/>
          <w:sz w:val="20"/>
          <w:szCs w:val="20"/>
        </w:rPr>
        <w:t xml:space="preserve"> s přihlédnutím ke zdravotnímu stavu</w:t>
      </w:r>
      <w:r w:rsidR="00EE670C">
        <w:rPr>
          <w:rFonts w:ascii="Tahoma" w:hAnsi="Tahoma" w:cs="Tahoma"/>
          <w:sz w:val="20"/>
          <w:szCs w:val="20"/>
        </w:rPr>
        <w:t xml:space="preserve"> a </w:t>
      </w:r>
      <w:r w:rsidRPr="005E0602">
        <w:rPr>
          <w:rFonts w:ascii="Tahoma" w:hAnsi="Tahoma" w:cs="Tahoma"/>
          <w:sz w:val="20"/>
          <w:szCs w:val="20"/>
        </w:rPr>
        <w:t>věku posuzovaných</w:t>
      </w:r>
      <w:r w:rsidR="00C65124" w:rsidRPr="005E0602">
        <w:rPr>
          <w:rFonts w:ascii="Tahoma" w:hAnsi="Tahoma" w:cs="Tahoma"/>
          <w:sz w:val="20"/>
          <w:szCs w:val="20"/>
        </w:rPr>
        <w:t xml:space="preserve"> osob</w:t>
      </w:r>
      <w:r w:rsidRPr="005E0602">
        <w:rPr>
          <w:rFonts w:ascii="Tahoma" w:hAnsi="Tahoma" w:cs="Tahoma"/>
          <w:sz w:val="20"/>
          <w:szCs w:val="20"/>
        </w:rPr>
        <w:t>.</w:t>
      </w:r>
    </w:p>
    <w:p w14:paraId="72E52376" w14:textId="77777777" w:rsidR="00BC4F51" w:rsidRPr="005E0602" w:rsidRDefault="00BC4F51" w:rsidP="00BC4F51">
      <w:pPr>
        <w:ind w:left="360"/>
        <w:rPr>
          <w:rFonts w:ascii="Tahoma" w:hAnsi="Tahoma" w:cs="Tahoma"/>
          <w:sz w:val="20"/>
          <w:szCs w:val="20"/>
        </w:rPr>
      </w:pPr>
    </w:p>
    <w:p w14:paraId="5B8E63D2" w14:textId="77777777" w:rsidR="00CD6E25" w:rsidRDefault="00BC4F51" w:rsidP="00F12D8A">
      <w:pPr>
        <w:numPr>
          <w:ilvl w:val="0"/>
          <w:numId w:val="12"/>
        </w:numPr>
        <w:jc w:val="both"/>
        <w:rPr>
          <w:rFonts w:ascii="Tahoma" w:hAnsi="Tahoma" w:cs="Tahoma"/>
          <w:sz w:val="20"/>
          <w:szCs w:val="20"/>
        </w:rPr>
      </w:pPr>
      <w:r w:rsidRPr="000C24DF">
        <w:rPr>
          <w:rFonts w:ascii="Tahoma" w:hAnsi="Tahoma" w:cs="Tahoma"/>
          <w:sz w:val="20"/>
          <w:szCs w:val="20"/>
        </w:rPr>
        <w:t>KLP se</w:t>
      </w:r>
      <w:r w:rsidR="000C24DF" w:rsidRPr="000C24DF">
        <w:rPr>
          <w:rFonts w:ascii="Tahoma" w:hAnsi="Tahoma" w:cs="Tahoma"/>
          <w:sz w:val="20"/>
          <w:szCs w:val="20"/>
        </w:rPr>
        <w:t xml:space="preserve"> provádí v souladu </w:t>
      </w:r>
      <w:r w:rsidRPr="000C24DF">
        <w:rPr>
          <w:rFonts w:ascii="Tahoma" w:hAnsi="Tahoma" w:cs="Tahoma"/>
          <w:sz w:val="20"/>
          <w:szCs w:val="20"/>
        </w:rPr>
        <w:t xml:space="preserve">s ustanovením § 8 odst. 3 ZOPSZ. </w:t>
      </w:r>
    </w:p>
    <w:p w14:paraId="0098562B" w14:textId="77777777" w:rsidR="00460226" w:rsidRDefault="00460226" w:rsidP="00460226">
      <w:pPr>
        <w:pStyle w:val="Odstavecseseznamem"/>
      </w:pPr>
    </w:p>
    <w:p w14:paraId="6F2E7228" w14:textId="6FCAB854" w:rsidR="00CD6E25" w:rsidRPr="005E0602" w:rsidRDefault="004C3623" w:rsidP="00CD6E25">
      <w:pPr>
        <w:numPr>
          <w:ilvl w:val="0"/>
          <w:numId w:val="12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Účelem </w:t>
      </w:r>
      <w:r w:rsidR="00EE670C">
        <w:rPr>
          <w:rFonts w:ascii="Tahoma" w:hAnsi="Tahoma" w:cs="Tahoma"/>
          <w:sz w:val="20"/>
          <w:szCs w:val="20"/>
        </w:rPr>
        <w:t xml:space="preserve">postupů popsaných </w:t>
      </w:r>
      <w:r w:rsidR="00C65124" w:rsidRPr="005E0602">
        <w:rPr>
          <w:rFonts w:ascii="Tahoma" w:hAnsi="Tahoma" w:cs="Tahoma"/>
          <w:sz w:val="20"/>
          <w:szCs w:val="20"/>
        </w:rPr>
        <w:t>v</w:t>
      </w:r>
      <w:r w:rsidR="00EE28DC">
        <w:rPr>
          <w:rFonts w:ascii="Tahoma" w:hAnsi="Tahoma" w:cs="Tahoma"/>
          <w:sz w:val="20"/>
          <w:szCs w:val="20"/>
        </w:rPr>
        <w:t> </w:t>
      </w:r>
      <w:r w:rsidR="00C65124" w:rsidRPr="005E0602">
        <w:rPr>
          <w:rFonts w:ascii="Tahoma" w:hAnsi="Tahoma" w:cs="Tahoma"/>
          <w:sz w:val="20"/>
          <w:szCs w:val="20"/>
        </w:rPr>
        <w:t>MP</w:t>
      </w:r>
      <w:r w:rsidR="00EE28DC">
        <w:rPr>
          <w:rFonts w:ascii="Tahoma" w:hAnsi="Tahoma" w:cs="Tahoma"/>
          <w:sz w:val="20"/>
          <w:szCs w:val="20"/>
        </w:rPr>
        <w:t xml:space="preserve"> </w:t>
      </w:r>
      <w:r w:rsidR="00CD6E25" w:rsidRPr="005E0602">
        <w:rPr>
          <w:rFonts w:ascii="Tahoma" w:hAnsi="Tahoma" w:cs="Tahoma"/>
          <w:sz w:val="20"/>
          <w:szCs w:val="20"/>
        </w:rPr>
        <w:t xml:space="preserve">je zefektivnění činnosti LPS a </w:t>
      </w:r>
      <w:r w:rsidR="00B3056A">
        <w:rPr>
          <w:rFonts w:ascii="Tahoma" w:hAnsi="Tahoma" w:cs="Tahoma"/>
          <w:sz w:val="20"/>
          <w:szCs w:val="20"/>
        </w:rPr>
        <w:t>omezení</w:t>
      </w:r>
      <w:r w:rsidR="00CD6E25" w:rsidRPr="005E0602">
        <w:rPr>
          <w:rFonts w:ascii="Tahoma" w:hAnsi="Tahoma" w:cs="Tahoma"/>
          <w:sz w:val="20"/>
          <w:szCs w:val="20"/>
        </w:rPr>
        <w:t xml:space="preserve"> se od nedůvodných kontrol zdravotního stavu, a to i s ohledem na </w:t>
      </w:r>
      <w:r w:rsidR="00C65124" w:rsidRPr="005E0602">
        <w:rPr>
          <w:rFonts w:ascii="Tahoma" w:hAnsi="Tahoma" w:cs="Tahoma"/>
          <w:sz w:val="20"/>
          <w:szCs w:val="20"/>
        </w:rPr>
        <w:t>nad</w:t>
      </w:r>
      <w:r w:rsidR="00CD6E25" w:rsidRPr="005E0602">
        <w:rPr>
          <w:rFonts w:ascii="Tahoma" w:hAnsi="Tahoma" w:cs="Tahoma"/>
          <w:sz w:val="20"/>
          <w:szCs w:val="20"/>
        </w:rPr>
        <w:t>bytečné zatěžování OZP a ošetřujících lékařů. KLP a dobu platnosti posudku v</w:t>
      </w:r>
      <w:r w:rsidR="00F821B9" w:rsidRPr="005E0602">
        <w:rPr>
          <w:rFonts w:ascii="Tahoma" w:hAnsi="Tahoma" w:cs="Tahoma"/>
          <w:sz w:val="20"/>
          <w:szCs w:val="20"/>
        </w:rPr>
        <w:t> </w:t>
      </w:r>
      <w:r w:rsidR="00C65124" w:rsidRPr="005E0602">
        <w:rPr>
          <w:rFonts w:ascii="Tahoma" w:hAnsi="Tahoma" w:cs="Tahoma"/>
          <w:sz w:val="20"/>
          <w:szCs w:val="20"/>
        </w:rPr>
        <w:t>ostatních</w:t>
      </w:r>
      <w:r w:rsidR="00F821B9" w:rsidRPr="005E0602">
        <w:rPr>
          <w:rFonts w:ascii="Tahoma" w:hAnsi="Tahoma" w:cs="Tahoma"/>
          <w:sz w:val="20"/>
          <w:szCs w:val="20"/>
        </w:rPr>
        <w:t xml:space="preserve"> </w:t>
      </w:r>
      <w:r w:rsidR="000A5E44">
        <w:rPr>
          <w:rFonts w:ascii="Tahoma" w:hAnsi="Tahoma" w:cs="Tahoma"/>
          <w:sz w:val="20"/>
          <w:szCs w:val="20"/>
        </w:rPr>
        <w:t xml:space="preserve">předmětech řízení </w:t>
      </w:r>
      <w:r w:rsidR="00CD6E25" w:rsidRPr="005E0602">
        <w:rPr>
          <w:rFonts w:ascii="Tahoma" w:hAnsi="Tahoma" w:cs="Tahoma"/>
          <w:sz w:val="20"/>
          <w:szCs w:val="20"/>
        </w:rPr>
        <w:t>je nezbytné stanovovat racionálně</w:t>
      </w:r>
      <w:r w:rsidR="004E1B25" w:rsidRPr="005E0602">
        <w:rPr>
          <w:rFonts w:ascii="Tahoma" w:hAnsi="Tahoma" w:cs="Tahoma"/>
          <w:sz w:val="20"/>
          <w:szCs w:val="20"/>
        </w:rPr>
        <w:t xml:space="preserve"> a</w:t>
      </w:r>
      <w:r w:rsidR="00F72F02">
        <w:rPr>
          <w:rFonts w:ascii="Tahoma" w:hAnsi="Tahoma" w:cs="Tahoma"/>
          <w:sz w:val="20"/>
          <w:szCs w:val="20"/>
        </w:rPr>
        <w:t> </w:t>
      </w:r>
      <w:r w:rsidR="004E1B25" w:rsidRPr="005E0602">
        <w:rPr>
          <w:rFonts w:ascii="Tahoma" w:hAnsi="Tahoma" w:cs="Tahoma"/>
          <w:sz w:val="20"/>
          <w:szCs w:val="20"/>
        </w:rPr>
        <w:t>důvodně</w:t>
      </w:r>
      <w:r w:rsidR="00CD6E25" w:rsidRPr="005E0602">
        <w:rPr>
          <w:rFonts w:ascii="Tahoma" w:hAnsi="Tahoma" w:cs="Tahoma"/>
          <w:sz w:val="20"/>
          <w:szCs w:val="20"/>
        </w:rPr>
        <w:t xml:space="preserve">. KLP nebo opakované posouzení zdravotního stavu </w:t>
      </w:r>
      <w:r w:rsidR="004E1B25" w:rsidRPr="005E0602">
        <w:rPr>
          <w:rFonts w:ascii="Tahoma" w:hAnsi="Tahoma" w:cs="Tahoma"/>
          <w:sz w:val="20"/>
          <w:szCs w:val="20"/>
        </w:rPr>
        <w:t xml:space="preserve">je důvodné </w:t>
      </w:r>
      <w:r w:rsidR="00CD6E25" w:rsidRPr="005E0602">
        <w:rPr>
          <w:rFonts w:ascii="Tahoma" w:hAnsi="Tahoma" w:cs="Tahoma"/>
          <w:sz w:val="20"/>
          <w:szCs w:val="20"/>
        </w:rPr>
        <w:t>provádět cíleně pouze v</w:t>
      </w:r>
      <w:r w:rsidR="00F72F02">
        <w:rPr>
          <w:rFonts w:ascii="Tahoma" w:hAnsi="Tahoma" w:cs="Tahoma"/>
          <w:sz w:val="20"/>
          <w:szCs w:val="20"/>
        </w:rPr>
        <w:t> </w:t>
      </w:r>
      <w:r w:rsidR="00CD6E25" w:rsidRPr="005E0602">
        <w:rPr>
          <w:rFonts w:ascii="Tahoma" w:hAnsi="Tahoma" w:cs="Tahoma"/>
          <w:sz w:val="20"/>
          <w:szCs w:val="20"/>
        </w:rPr>
        <w:t xml:space="preserve">případech, kdy lze s vysokou mírou pravděpodobnosti očekávat zlepšení zdravotního stavu a </w:t>
      </w:r>
      <w:r w:rsidR="004E1B25" w:rsidRPr="005E0602">
        <w:rPr>
          <w:rFonts w:ascii="Tahoma" w:hAnsi="Tahoma" w:cs="Tahoma"/>
          <w:sz w:val="20"/>
          <w:szCs w:val="20"/>
        </w:rPr>
        <w:t xml:space="preserve">tím </w:t>
      </w:r>
      <w:r w:rsidR="00CD6E25" w:rsidRPr="005E0602">
        <w:rPr>
          <w:rFonts w:ascii="Tahoma" w:hAnsi="Tahoma" w:cs="Tahoma"/>
          <w:sz w:val="20"/>
          <w:szCs w:val="20"/>
        </w:rPr>
        <w:t xml:space="preserve">změny v posudkově rozhodných skutečnostech </w:t>
      </w:r>
      <w:r w:rsidR="004E1B25" w:rsidRPr="005E0602">
        <w:rPr>
          <w:rFonts w:ascii="Tahoma" w:hAnsi="Tahoma" w:cs="Tahoma"/>
          <w:sz w:val="20"/>
          <w:szCs w:val="20"/>
        </w:rPr>
        <w:t xml:space="preserve">ve smyslu </w:t>
      </w:r>
      <w:r w:rsidR="00CD6E25" w:rsidRPr="005E0602">
        <w:rPr>
          <w:rFonts w:ascii="Tahoma" w:hAnsi="Tahoma" w:cs="Tahoma"/>
          <w:sz w:val="20"/>
          <w:szCs w:val="20"/>
        </w:rPr>
        <w:t>snížení stupně</w:t>
      </w:r>
      <w:r w:rsidR="00B3056A">
        <w:rPr>
          <w:rFonts w:ascii="Tahoma" w:hAnsi="Tahoma" w:cs="Tahoma"/>
          <w:sz w:val="20"/>
          <w:szCs w:val="20"/>
        </w:rPr>
        <w:t xml:space="preserve"> invalidity či jejího</w:t>
      </w:r>
      <w:r w:rsidR="004E1B25" w:rsidRPr="005E0602">
        <w:rPr>
          <w:rFonts w:ascii="Tahoma" w:hAnsi="Tahoma" w:cs="Tahoma"/>
          <w:sz w:val="20"/>
          <w:szCs w:val="20"/>
        </w:rPr>
        <w:t xml:space="preserve"> oduznání. </w:t>
      </w:r>
      <w:r w:rsidR="00CD6E25" w:rsidRPr="005E0602">
        <w:rPr>
          <w:rFonts w:ascii="Tahoma" w:hAnsi="Tahoma" w:cs="Tahoma"/>
          <w:sz w:val="20"/>
          <w:szCs w:val="20"/>
        </w:rPr>
        <w:t>Důvody stanovení KLP, případně omezení</w:t>
      </w:r>
      <w:r w:rsidR="00EE670C">
        <w:rPr>
          <w:rFonts w:ascii="Tahoma" w:hAnsi="Tahoma" w:cs="Tahoma"/>
          <w:sz w:val="20"/>
          <w:szCs w:val="20"/>
        </w:rPr>
        <w:t xml:space="preserve"> doby</w:t>
      </w:r>
      <w:r w:rsidR="00CD6E25" w:rsidRPr="005E0602">
        <w:rPr>
          <w:rFonts w:ascii="Tahoma" w:hAnsi="Tahoma" w:cs="Tahoma"/>
          <w:sz w:val="20"/>
          <w:szCs w:val="20"/>
        </w:rPr>
        <w:t xml:space="preserve"> platnosti posudku, mus</w:t>
      </w:r>
      <w:r w:rsidR="004E1B25" w:rsidRPr="005E0602">
        <w:rPr>
          <w:rFonts w:ascii="Tahoma" w:hAnsi="Tahoma" w:cs="Tahoma"/>
          <w:sz w:val="20"/>
          <w:szCs w:val="20"/>
        </w:rPr>
        <w:t>ej</w:t>
      </w:r>
      <w:r w:rsidR="00CD6E25" w:rsidRPr="005E0602">
        <w:rPr>
          <w:rFonts w:ascii="Tahoma" w:hAnsi="Tahoma" w:cs="Tahoma"/>
          <w:sz w:val="20"/>
          <w:szCs w:val="20"/>
        </w:rPr>
        <w:t>í být vždy v</w:t>
      </w:r>
      <w:r w:rsidR="009640B5">
        <w:rPr>
          <w:rFonts w:ascii="Tahoma" w:hAnsi="Tahoma" w:cs="Tahoma"/>
          <w:sz w:val="20"/>
          <w:szCs w:val="20"/>
        </w:rPr>
        <w:t> </w:t>
      </w:r>
      <w:r w:rsidR="00CD6E25" w:rsidRPr="005E0602">
        <w:rPr>
          <w:rFonts w:ascii="Tahoma" w:hAnsi="Tahoma" w:cs="Tahoma"/>
          <w:sz w:val="20"/>
          <w:szCs w:val="20"/>
        </w:rPr>
        <w:t>posudku zcela konkrétně uvedeny (nestačí například pouze uvést očekávan</w:t>
      </w:r>
      <w:r w:rsidR="004E1B25" w:rsidRPr="005E0602">
        <w:rPr>
          <w:rFonts w:ascii="Tahoma" w:hAnsi="Tahoma" w:cs="Tahoma"/>
          <w:sz w:val="20"/>
          <w:szCs w:val="20"/>
        </w:rPr>
        <w:t>ou</w:t>
      </w:r>
      <w:r w:rsidR="00CD6E25" w:rsidRPr="005E0602">
        <w:rPr>
          <w:rFonts w:ascii="Tahoma" w:hAnsi="Tahoma" w:cs="Tahoma"/>
          <w:sz w:val="20"/>
          <w:szCs w:val="20"/>
        </w:rPr>
        <w:t xml:space="preserve"> stabilizac</w:t>
      </w:r>
      <w:r w:rsidR="004E1B25" w:rsidRPr="005E0602">
        <w:rPr>
          <w:rFonts w:ascii="Tahoma" w:hAnsi="Tahoma" w:cs="Tahoma"/>
          <w:sz w:val="20"/>
          <w:szCs w:val="20"/>
        </w:rPr>
        <w:t>i/zlepšení</w:t>
      </w:r>
      <w:r w:rsidR="00CD6E25" w:rsidRPr="005E0602">
        <w:rPr>
          <w:rFonts w:ascii="Tahoma" w:hAnsi="Tahoma" w:cs="Tahoma"/>
          <w:sz w:val="20"/>
          <w:szCs w:val="20"/>
        </w:rPr>
        <w:t xml:space="preserve"> zdravotního stavu, </w:t>
      </w:r>
      <w:r w:rsidR="004E1B25" w:rsidRPr="005E0602">
        <w:rPr>
          <w:rFonts w:ascii="Tahoma" w:hAnsi="Tahoma" w:cs="Tahoma"/>
          <w:sz w:val="20"/>
          <w:szCs w:val="20"/>
        </w:rPr>
        <w:t xml:space="preserve">ale </w:t>
      </w:r>
      <w:r w:rsidR="00CD6E25" w:rsidRPr="005E0602">
        <w:rPr>
          <w:rFonts w:ascii="Tahoma" w:hAnsi="Tahoma" w:cs="Tahoma"/>
          <w:sz w:val="20"/>
          <w:szCs w:val="20"/>
        </w:rPr>
        <w:t xml:space="preserve">je třeba uvést konkrétní </w:t>
      </w:r>
      <w:r w:rsidR="004E1B25" w:rsidRPr="005E0602">
        <w:rPr>
          <w:rFonts w:ascii="Tahoma" w:hAnsi="Tahoma" w:cs="Tahoma"/>
          <w:sz w:val="20"/>
          <w:szCs w:val="20"/>
        </w:rPr>
        <w:t xml:space="preserve">posudkově medicínské </w:t>
      </w:r>
      <w:r w:rsidR="00CD6E25" w:rsidRPr="005E0602">
        <w:rPr>
          <w:rFonts w:ascii="Tahoma" w:hAnsi="Tahoma" w:cs="Tahoma"/>
          <w:sz w:val="20"/>
          <w:szCs w:val="20"/>
        </w:rPr>
        <w:t>důvody</w:t>
      </w:r>
      <w:r w:rsidR="004E1B25" w:rsidRPr="005E0602">
        <w:rPr>
          <w:rFonts w:ascii="Tahoma" w:hAnsi="Tahoma" w:cs="Tahoma"/>
          <w:sz w:val="20"/>
          <w:szCs w:val="20"/>
        </w:rPr>
        <w:t xml:space="preserve"> </w:t>
      </w:r>
      <w:r w:rsidR="00CD6E25" w:rsidRPr="005E0602">
        <w:rPr>
          <w:rFonts w:ascii="Tahoma" w:hAnsi="Tahoma" w:cs="Tahoma"/>
          <w:sz w:val="20"/>
          <w:szCs w:val="20"/>
        </w:rPr>
        <w:t>vedoucí k</w:t>
      </w:r>
      <w:r w:rsidR="004E1B25" w:rsidRPr="005E0602">
        <w:rPr>
          <w:rFonts w:ascii="Tahoma" w:hAnsi="Tahoma" w:cs="Tahoma"/>
          <w:sz w:val="20"/>
          <w:szCs w:val="20"/>
        </w:rPr>
        <w:t> </w:t>
      </w:r>
      <w:r w:rsidR="00CD6E25" w:rsidRPr="005E0602">
        <w:rPr>
          <w:rFonts w:ascii="Tahoma" w:hAnsi="Tahoma" w:cs="Tahoma"/>
          <w:sz w:val="20"/>
          <w:szCs w:val="20"/>
        </w:rPr>
        <w:t>tomuto předpokladu).</w:t>
      </w:r>
    </w:p>
    <w:p w14:paraId="63DE4DC2" w14:textId="77777777" w:rsidR="00CD6E25" w:rsidRPr="005E0602" w:rsidRDefault="00CD6E25" w:rsidP="00CD6E25">
      <w:pPr>
        <w:ind w:left="360"/>
        <w:jc w:val="both"/>
        <w:rPr>
          <w:rFonts w:ascii="Tahoma" w:hAnsi="Tahoma" w:cs="Tahoma"/>
          <w:sz w:val="20"/>
          <w:szCs w:val="20"/>
        </w:rPr>
      </w:pPr>
    </w:p>
    <w:p w14:paraId="625A0023" w14:textId="77777777" w:rsidR="004C09A1" w:rsidRDefault="00460226" w:rsidP="00BC4F5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</w:t>
      </w:r>
      <w:r w:rsidR="00EE28DC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Čl. 2</w:t>
      </w:r>
    </w:p>
    <w:p w14:paraId="31C437CD" w14:textId="77777777" w:rsidR="00460226" w:rsidRPr="00460226" w:rsidRDefault="00460226" w:rsidP="00BC4F51">
      <w:pPr>
        <w:rPr>
          <w:rFonts w:ascii="Tahoma" w:hAnsi="Tahoma" w:cs="Tahoma"/>
          <w:b/>
          <w:sz w:val="20"/>
          <w:szCs w:val="20"/>
        </w:rPr>
      </w:pPr>
      <w:r w:rsidRPr="00460226">
        <w:rPr>
          <w:rFonts w:ascii="Tahoma" w:hAnsi="Tahoma" w:cs="Tahoma"/>
          <w:b/>
          <w:sz w:val="20"/>
          <w:szCs w:val="20"/>
        </w:rPr>
        <w:t xml:space="preserve">                                              </w:t>
      </w:r>
      <w:r w:rsidR="00EE28DC">
        <w:rPr>
          <w:rFonts w:ascii="Tahoma" w:hAnsi="Tahoma" w:cs="Tahoma"/>
          <w:b/>
          <w:sz w:val="20"/>
          <w:szCs w:val="20"/>
        </w:rPr>
        <w:t xml:space="preserve">           </w:t>
      </w:r>
      <w:r w:rsidRPr="00460226">
        <w:rPr>
          <w:rFonts w:ascii="Tahoma" w:hAnsi="Tahoma" w:cs="Tahoma"/>
          <w:b/>
          <w:sz w:val="20"/>
          <w:szCs w:val="20"/>
        </w:rPr>
        <w:t xml:space="preserve"> </w:t>
      </w:r>
      <w:r w:rsidR="00F941AC">
        <w:rPr>
          <w:rFonts w:ascii="Tahoma" w:hAnsi="Tahoma" w:cs="Tahoma"/>
          <w:b/>
          <w:sz w:val="20"/>
          <w:szCs w:val="20"/>
        </w:rPr>
        <w:t>Důvody provádění KLP</w:t>
      </w:r>
    </w:p>
    <w:p w14:paraId="4F9D7B54" w14:textId="77777777" w:rsidR="00460226" w:rsidRDefault="00460226" w:rsidP="00BC4F51">
      <w:pPr>
        <w:rPr>
          <w:rFonts w:ascii="Tahoma" w:hAnsi="Tahoma" w:cs="Tahoma"/>
          <w:sz w:val="20"/>
          <w:szCs w:val="20"/>
        </w:rPr>
      </w:pPr>
    </w:p>
    <w:p w14:paraId="679126C5" w14:textId="77777777" w:rsidR="00460226" w:rsidRDefault="00460226" w:rsidP="004902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Okresní správa sociálního zabezpečení provede </w:t>
      </w:r>
      <w:r w:rsidR="00F941AC">
        <w:rPr>
          <w:rFonts w:ascii="Tahoma" w:hAnsi="Tahoma" w:cs="Tahoma"/>
          <w:sz w:val="20"/>
          <w:szCs w:val="20"/>
        </w:rPr>
        <w:t>KLP</w:t>
      </w:r>
    </w:p>
    <w:p w14:paraId="46894AED" w14:textId="77777777" w:rsidR="00460226" w:rsidRDefault="00460226" w:rsidP="00490200">
      <w:pPr>
        <w:pStyle w:val="Odstavecseseznamem"/>
        <w:numPr>
          <w:ilvl w:val="0"/>
          <w:numId w:val="28"/>
        </w:numPr>
        <w:jc w:val="both"/>
      </w:pPr>
      <w:r>
        <w:t>V termínu určeném při předchozím posouzení OSSZ na základě žádosti správního orgánu, který vede řízení, pro jehož účely je posudek žádán,</w:t>
      </w:r>
    </w:p>
    <w:p w14:paraId="1C0C4D80" w14:textId="77777777" w:rsidR="00460226" w:rsidRDefault="00460226" w:rsidP="00490200">
      <w:pPr>
        <w:pStyle w:val="Odstavecseseznamem"/>
        <w:numPr>
          <w:ilvl w:val="0"/>
          <w:numId w:val="28"/>
        </w:numPr>
        <w:jc w:val="both"/>
      </w:pPr>
      <w:r>
        <w:t>Zjistí-li posudkově významné skutečnosti, které odůvodňují provedení KLP</w:t>
      </w:r>
    </w:p>
    <w:p w14:paraId="1F05F474" w14:textId="77777777" w:rsidR="00460226" w:rsidRDefault="00460226" w:rsidP="00490200">
      <w:pPr>
        <w:pStyle w:val="Odstavecseseznamem"/>
        <w:numPr>
          <w:ilvl w:val="0"/>
          <w:numId w:val="28"/>
        </w:numPr>
        <w:jc w:val="both"/>
      </w:pPr>
      <w:r>
        <w:t>Z podnětu orgánu sociálního zabezpečení nebo správního orgánu, na základě jehož žádosti provedla OSSZ zjišťovací lékařskou prohlídku; v těchto případech je OSSZ povinna informovat příslušný orgán o výsledku posouzení,</w:t>
      </w:r>
    </w:p>
    <w:p w14:paraId="427FCE86" w14:textId="77777777" w:rsidR="00460226" w:rsidRDefault="00466AF2" w:rsidP="00490200">
      <w:pPr>
        <w:pStyle w:val="Odstavecseseznamem"/>
        <w:numPr>
          <w:ilvl w:val="0"/>
          <w:numId w:val="28"/>
        </w:numPr>
        <w:jc w:val="both"/>
      </w:pPr>
      <w:r>
        <w:t>Z podnětu orgánu pomoci v hmotné nouzi, jde-li o prokázání trvání invalidity třetího stupně pro účely řízení o dávce pomoci v hmotné nouzi a již uplynula platnost posudku; v těchto případech je OSSZ povinna informovat orgán pomoci v hmotné nouzi o výsledku posouzení,</w:t>
      </w:r>
    </w:p>
    <w:p w14:paraId="3C22AFFD" w14:textId="77777777" w:rsidR="00466AF2" w:rsidRDefault="00466AF2" w:rsidP="00490200">
      <w:pPr>
        <w:pStyle w:val="Odstavecseseznamem"/>
        <w:numPr>
          <w:ilvl w:val="0"/>
          <w:numId w:val="28"/>
        </w:numPr>
        <w:jc w:val="both"/>
      </w:pPr>
      <w:r>
        <w:t>Z podnětu ÚP ČR, jde-li o ověření skutečnost, zda fyzická osoba je osobou se zdravotním postižením; v těchto případech je OSSZ povinna informovat ÚP ČR o výsledku posouzení, nebo</w:t>
      </w:r>
    </w:p>
    <w:p w14:paraId="19C6576D" w14:textId="77777777" w:rsidR="00466AF2" w:rsidRDefault="00466AF2" w:rsidP="00490200">
      <w:pPr>
        <w:pStyle w:val="Odstavecseseznamem"/>
        <w:numPr>
          <w:ilvl w:val="0"/>
          <w:numId w:val="28"/>
        </w:numPr>
        <w:jc w:val="both"/>
      </w:pPr>
      <w:r>
        <w:t>Z podnětu fyzické osoby, která byla uznána, avšak její žádost o přiznání invalidního důchodu byla zamítnuta a již uplynula platnost posudku, jde-li o prokázání, že je osobou se zdravotním postižením podle zákona o zaměstnanosti,</w:t>
      </w:r>
    </w:p>
    <w:p w14:paraId="6914B441" w14:textId="77777777" w:rsidR="00466AF2" w:rsidRPr="00460226" w:rsidRDefault="00466AF2" w:rsidP="00490200">
      <w:pPr>
        <w:pStyle w:val="Odstavecseseznamem"/>
        <w:numPr>
          <w:ilvl w:val="0"/>
          <w:numId w:val="28"/>
        </w:numPr>
        <w:jc w:val="both"/>
      </w:pPr>
      <w:r>
        <w:t xml:space="preserve">Z podnětu ministerstva; v tomto případě je OSSZ povinna informovat ministerstvo o výsledku posouzení. </w:t>
      </w:r>
    </w:p>
    <w:p w14:paraId="5A5422A3" w14:textId="77777777" w:rsidR="00460226" w:rsidRPr="005E0602" w:rsidRDefault="00460226" w:rsidP="00BC4F51">
      <w:pPr>
        <w:rPr>
          <w:rFonts w:ascii="Tahoma" w:hAnsi="Tahoma" w:cs="Tahoma"/>
          <w:sz w:val="20"/>
          <w:szCs w:val="20"/>
        </w:rPr>
      </w:pPr>
    </w:p>
    <w:p w14:paraId="68C1BF2C" w14:textId="77777777" w:rsidR="00BC4F51" w:rsidRPr="005E0602" w:rsidRDefault="00BC4F51" w:rsidP="00A939D7">
      <w:pPr>
        <w:pStyle w:val="Nadpis1"/>
      </w:pPr>
      <w:bookmarkStart w:id="3" w:name="_Toc51742471"/>
      <w:r w:rsidRPr="005E0602">
        <w:t xml:space="preserve">Čl. </w:t>
      </w:r>
      <w:bookmarkEnd w:id="3"/>
      <w:r w:rsidR="00CE3F8E">
        <w:t>3</w:t>
      </w:r>
    </w:p>
    <w:p w14:paraId="6BCFF3C4" w14:textId="77777777" w:rsidR="00BC4F51" w:rsidRPr="005E0602" w:rsidRDefault="00BC4F51" w:rsidP="00BC4F51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E0602">
        <w:rPr>
          <w:rFonts w:ascii="Tahoma" w:hAnsi="Tahoma" w:cs="Tahoma"/>
          <w:b/>
          <w:sz w:val="20"/>
          <w:szCs w:val="20"/>
        </w:rPr>
        <w:t>Obecné principy pro stanovování KLP</w:t>
      </w:r>
      <w:r w:rsidR="004A176B">
        <w:rPr>
          <w:rFonts w:ascii="Tahoma" w:hAnsi="Tahoma" w:cs="Tahoma"/>
          <w:b/>
          <w:sz w:val="20"/>
          <w:szCs w:val="20"/>
        </w:rPr>
        <w:t xml:space="preserve"> a </w:t>
      </w:r>
      <w:r w:rsidR="00EF03D8">
        <w:rPr>
          <w:rFonts w:ascii="Tahoma" w:hAnsi="Tahoma" w:cs="Tahoma"/>
          <w:b/>
          <w:sz w:val="20"/>
          <w:szCs w:val="20"/>
        </w:rPr>
        <w:t xml:space="preserve">omezené </w:t>
      </w:r>
      <w:r w:rsidR="004A176B">
        <w:rPr>
          <w:rFonts w:ascii="Tahoma" w:hAnsi="Tahoma" w:cs="Tahoma"/>
          <w:b/>
          <w:sz w:val="20"/>
          <w:szCs w:val="20"/>
        </w:rPr>
        <w:t>doby platnosti posudku</w:t>
      </w:r>
    </w:p>
    <w:p w14:paraId="23C79EEA" w14:textId="77777777" w:rsidR="00BC4F51" w:rsidRPr="005E0602" w:rsidRDefault="00BC4F51" w:rsidP="00BC4F51">
      <w:pPr>
        <w:rPr>
          <w:rFonts w:ascii="Tahoma" w:hAnsi="Tahoma" w:cs="Tahoma"/>
          <w:sz w:val="20"/>
          <w:szCs w:val="20"/>
        </w:rPr>
      </w:pPr>
    </w:p>
    <w:p w14:paraId="3C284276" w14:textId="77777777" w:rsidR="00BC4F51" w:rsidRPr="005E0602" w:rsidRDefault="00BC4F51" w:rsidP="00B6160B">
      <w:pPr>
        <w:numPr>
          <w:ilvl w:val="0"/>
          <w:numId w:val="14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>O</w:t>
      </w:r>
      <w:r w:rsidR="00CE3F8E">
        <w:rPr>
          <w:rFonts w:ascii="Tahoma" w:hAnsi="Tahoma" w:cs="Tahoma"/>
          <w:sz w:val="20"/>
          <w:szCs w:val="20"/>
        </w:rPr>
        <w:t xml:space="preserve">becnými požadavky pro stanovení </w:t>
      </w:r>
      <w:r w:rsidRPr="005E0602">
        <w:rPr>
          <w:rFonts w:ascii="Tahoma" w:hAnsi="Tahoma" w:cs="Tahoma"/>
          <w:sz w:val="20"/>
          <w:szCs w:val="20"/>
        </w:rPr>
        <w:t>KLP</w:t>
      </w:r>
      <w:r w:rsidR="00CE3F8E">
        <w:rPr>
          <w:rFonts w:ascii="Tahoma" w:hAnsi="Tahoma" w:cs="Tahoma"/>
          <w:sz w:val="20"/>
          <w:szCs w:val="20"/>
        </w:rPr>
        <w:t xml:space="preserve"> jsou:</w:t>
      </w:r>
    </w:p>
    <w:p w14:paraId="6F8A7F55" w14:textId="77777777" w:rsidR="00BC4F51" w:rsidRPr="005E0602" w:rsidRDefault="00BC4F51" w:rsidP="00BC4F51">
      <w:pPr>
        <w:rPr>
          <w:rFonts w:ascii="Tahoma" w:hAnsi="Tahoma" w:cs="Tahoma"/>
          <w:sz w:val="20"/>
          <w:szCs w:val="20"/>
        </w:rPr>
      </w:pPr>
    </w:p>
    <w:p w14:paraId="2F43D13F" w14:textId="77777777" w:rsidR="00BC4F51" w:rsidRPr="00F72F02" w:rsidRDefault="00BC4F51" w:rsidP="00B6160B">
      <w:pPr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</w:rPr>
      </w:pPr>
      <w:r w:rsidRPr="00F72F02">
        <w:rPr>
          <w:rFonts w:ascii="Tahoma" w:hAnsi="Tahoma" w:cs="Tahoma"/>
          <w:sz w:val="20"/>
          <w:szCs w:val="20"/>
        </w:rPr>
        <w:t xml:space="preserve">sledování vývoje zdravotního stavu v případech, kdy </w:t>
      </w:r>
      <w:r w:rsidR="004E1B25" w:rsidRPr="00F72F02">
        <w:rPr>
          <w:rFonts w:ascii="Tahoma" w:hAnsi="Tahoma" w:cs="Tahoma"/>
          <w:sz w:val="20"/>
          <w:szCs w:val="20"/>
        </w:rPr>
        <w:t xml:space="preserve">lze </w:t>
      </w:r>
      <w:r w:rsidRPr="00F72F02">
        <w:rPr>
          <w:rFonts w:ascii="Tahoma" w:hAnsi="Tahoma" w:cs="Tahoma"/>
          <w:sz w:val="20"/>
          <w:szCs w:val="20"/>
        </w:rPr>
        <w:t>očekáv</w:t>
      </w:r>
      <w:r w:rsidR="004E1B25" w:rsidRPr="00F72F02">
        <w:rPr>
          <w:rFonts w:ascii="Tahoma" w:hAnsi="Tahoma" w:cs="Tahoma"/>
          <w:sz w:val="20"/>
          <w:szCs w:val="20"/>
        </w:rPr>
        <w:t xml:space="preserve">at </w:t>
      </w:r>
      <w:r w:rsidRPr="00F72F02">
        <w:rPr>
          <w:rFonts w:ascii="Tahoma" w:hAnsi="Tahoma" w:cs="Tahoma"/>
          <w:sz w:val="20"/>
          <w:szCs w:val="20"/>
        </w:rPr>
        <w:t>vlivem farmakoterapie, opera</w:t>
      </w:r>
      <w:r w:rsidR="004E1B25" w:rsidRPr="00F72F02">
        <w:rPr>
          <w:rFonts w:ascii="Tahoma" w:hAnsi="Tahoma" w:cs="Tahoma"/>
          <w:sz w:val="20"/>
          <w:szCs w:val="20"/>
        </w:rPr>
        <w:t xml:space="preserve">ční i konzervativní léčby, </w:t>
      </w:r>
      <w:r w:rsidRPr="00F72F02">
        <w:rPr>
          <w:rFonts w:ascii="Tahoma" w:hAnsi="Tahoma" w:cs="Tahoma"/>
          <w:sz w:val="20"/>
          <w:szCs w:val="20"/>
        </w:rPr>
        <w:t>rehabilitace, dodržování režimových opatření</w:t>
      </w:r>
      <w:r w:rsidR="00C46B0B" w:rsidRPr="00F72F02">
        <w:rPr>
          <w:rFonts w:ascii="Tahoma" w:hAnsi="Tahoma" w:cs="Tahoma"/>
          <w:sz w:val="20"/>
          <w:szCs w:val="20"/>
        </w:rPr>
        <w:t xml:space="preserve">, </w:t>
      </w:r>
      <w:r w:rsidRPr="00F72F02">
        <w:rPr>
          <w:rFonts w:ascii="Tahoma" w:hAnsi="Tahoma" w:cs="Tahoma"/>
          <w:sz w:val="20"/>
          <w:szCs w:val="20"/>
        </w:rPr>
        <w:t>jeho posudkově významné zlepšení nebo stabilizaci anebo adaptaci na zdravotní postižení,</w:t>
      </w:r>
    </w:p>
    <w:p w14:paraId="57BF30FB" w14:textId="77777777" w:rsidR="00BC4F51" w:rsidRDefault="00BC4F51" w:rsidP="00B6160B">
      <w:pPr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sledování vývoje v ostatních posudkově rozhodných skutečnostech, kdy </w:t>
      </w:r>
      <w:r w:rsidR="004E1B25" w:rsidRPr="005E0602">
        <w:rPr>
          <w:rFonts w:ascii="Tahoma" w:hAnsi="Tahoma" w:cs="Tahoma"/>
          <w:sz w:val="20"/>
          <w:szCs w:val="20"/>
        </w:rPr>
        <w:t xml:space="preserve">lze </w:t>
      </w:r>
      <w:r w:rsidRPr="005E0602">
        <w:rPr>
          <w:rFonts w:ascii="Tahoma" w:hAnsi="Tahoma" w:cs="Tahoma"/>
          <w:sz w:val="20"/>
          <w:szCs w:val="20"/>
        </w:rPr>
        <w:t>očekáv</w:t>
      </w:r>
      <w:r w:rsidR="004E1B25" w:rsidRPr="005E0602">
        <w:rPr>
          <w:rFonts w:ascii="Tahoma" w:hAnsi="Tahoma" w:cs="Tahoma"/>
          <w:sz w:val="20"/>
          <w:szCs w:val="20"/>
        </w:rPr>
        <w:t>at</w:t>
      </w:r>
      <w:r w:rsidRPr="005E0602">
        <w:rPr>
          <w:rFonts w:ascii="Tahoma" w:hAnsi="Tahoma" w:cs="Tahoma"/>
          <w:sz w:val="20"/>
          <w:szCs w:val="20"/>
        </w:rPr>
        <w:t xml:space="preserve"> změny zejména v oblasti kvalifikačního potenciálu</w:t>
      </w:r>
      <w:r w:rsidR="00CE3F8E">
        <w:rPr>
          <w:rFonts w:ascii="Tahoma" w:hAnsi="Tahoma" w:cs="Tahoma"/>
          <w:sz w:val="20"/>
          <w:szCs w:val="20"/>
        </w:rPr>
        <w:t>,</w:t>
      </w:r>
      <w:r w:rsidR="004E1B25" w:rsidRPr="005E0602">
        <w:rPr>
          <w:rFonts w:ascii="Tahoma" w:hAnsi="Tahoma" w:cs="Tahoma"/>
          <w:sz w:val="20"/>
          <w:szCs w:val="20"/>
        </w:rPr>
        <w:t xml:space="preserve"> změny ve </w:t>
      </w:r>
      <w:r w:rsidRPr="005E0602">
        <w:rPr>
          <w:rFonts w:ascii="Tahoma" w:hAnsi="Tahoma" w:cs="Tahoma"/>
          <w:sz w:val="20"/>
          <w:szCs w:val="20"/>
        </w:rPr>
        <w:t>využití zachované</w:t>
      </w:r>
      <w:r w:rsidR="004E1B25" w:rsidRPr="005E0602">
        <w:rPr>
          <w:rFonts w:ascii="Tahoma" w:hAnsi="Tahoma" w:cs="Tahoma"/>
          <w:sz w:val="20"/>
          <w:szCs w:val="20"/>
        </w:rPr>
        <w:t>/obnovené</w:t>
      </w:r>
      <w:r w:rsidRPr="005E0602">
        <w:rPr>
          <w:rFonts w:ascii="Tahoma" w:hAnsi="Tahoma" w:cs="Tahoma"/>
          <w:sz w:val="20"/>
          <w:szCs w:val="20"/>
        </w:rPr>
        <w:t xml:space="preserve"> pracovní schopnosti, </w:t>
      </w:r>
    </w:p>
    <w:p w14:paraId="5CC6F7E1" w14:textId="77777777" w:rsidR="00CE3F8E" w:rsidRPr="005E0602" w:rsidRDefault="00CE3F8E" w:rsidP="00B6160B">
      <w:pPr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změny v oblasti biopsychosociálního vývoje, získání soběstačnosti apod.,</w:t>
      </w:r>
    </w:p>
    <w:p w14:paraId="582065C1" w14:textId="53A076CB" w:rsidR="00BC4F51" w:rsidRPr="005E0602" w:rsidRDefault="00BC4F51" w:rsidP="00B6160B">
      <w:pPr>
        <w:numPr>
          <w:ilvl w:val="0"/>
          <w:numId w:val="22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>sledování vývoje zdravotního stavu a jeho důsledků na prac</w:t>
      </w:r>
      <w:r w:rsidR="00F72F02">
        <w:rPr>
          <w:rFonts w:ascii="Tahoma" w:hAnsi="Tahoma" w:cs="Tahoma"/>
          <w:sz w:val="20"/>
          <w:szCs w:val="20"/>
        </w:rPr>
        <w:t>ovní schopnost v případech, kdy</w:t>
      </w:r>
      <w:r w:rsidR="00501795" w:rsidRPr="005E0602">
        <w:rPr>
          <w:rFonts w:ascii="Tahoma" w:hAnsi="Tahoma" w:cs="Tahoma"/>
          <w:sz w:val="20"/>
          <w:szCs w:val="20"/>
        </w:rPr>
        <w:t xml:space="preserve"> </w:t>
      </w:r>
      <w:r w:rsidR="004E1B25" w:rsidRPr="005E0602">
        <w:rPr>
          <w:rFonts w:ascii="Tahoma" w:hAnsi="Tahoma" w:cs="Tahoma"/>
          <w:sz w:val="20"/>
          <w:szCs w:val="20"/>
        </w:rPr>
        <w:t>ze</w:t>
      </w:r>
      <w:r w:rsidR="00501795" w:rsidRPr="005E0602">
        <w:rPr>
          <w:rFonts w:ascii="Tahoma" w:hAnsi="Tahoma" w:cs="Tahoma"/>
          <w:sz w:val="20"/>
          <w:szCs w:val="20"/>
        </w:rPr>
        <w:t> </w:t>
      </w:r>
      <w:r w:rsidR="004E1B25" w:rsidRPr="005E0602">
        <w:rPr>
          <w:rFonts w:ascii="Tahoma" w:hAnsi="Tahoma" w:cs="Tahoma"/>
          <w:sz w:val="20"/>
          <w:szCs w:val="20"/>
        </w:rPr>
        <w:t xml:space="preserve">zdravotnické dokumentace </w:t>
      </w:r>
      <w:r w:rsidR="00501795" w:rsidRPr="005E0602">
        <w:rPr>
          <w:rFonts w:ascii="Tahoma" w:hAnsi="Tahoma" w:cs="Tahoma"/>
          <w:sz w:val="20"/>
          <w:szCs w:val="20"/>
        </w:rPr>
        <w:t>vy</w:t>
      </w:r>
      <w:r w:rsidR="00CE3F8E">
        <w:rPr>
          <w:rFonts w:ascii="Tahoma" w:hAnsi="Tahoma" w:cs="Tahoma"/>
          <w:sz w:val="20"/>
          <w:szCs w:val="20"/>
        </w:rPr>
        <w:t>plývají</w:t>
      </w:r>
      <w:r w:rsidR="00501795" w:rsidRPr="005E0602">
        <w:rPr>
          <w:rFonts w:ascii="Tahoma" w:hAnsi="Tahoma" w:cs="Tahoma"/>
          <w:sz w:val="20"/>
          <w:szCs w:val="20"/>
        </w:rPr>
        <w:t xml:space="preserve"> </w:t>
      </w:r>
      <w:r w:rsidRPr="005E0602">
        <w:rPr>
          <w:rFonts w:ascii="Tahoma" w:hAnsi="Tahoma" w:cs="Tahoma"/>
          <w:sz w:val="20"/>
          <w:szCs w:val="20"/>
        </w:rPr>
        <w:t xml:space="preserve">pochybnosti </w:t>
      </w:r>
      <w:r w:rsidR="004E1B25" w:rsidRPr="005E0602">
        <w:rPr>
          <w:rFonts w:ascii="Tahoma" w:hAnsi="Tahoma" w:cs="Tahoma"/>
          <w:sz w:val="20"/>
          <w:szCs w:val="20"/>
        </w:rPr>
        <w:t xml:space="preserve">stran </w:t>
      </w:r>
      <w:r w:rsidRPr="005E0602">
        <w:rPr>
          <w:rFonts w:ascii="Tahoma" w:hAnsi="Tahoma" w:cs="Tahoma"/>
          <w:sz w:val="20"/>
          <w:szCs w:val="20"/>
        </w:rPr>
        <w:t xml:space="preserve">diagnostiky, průběhu </w:t>
      </w:r>
      <w:r w:rsidR="00501795" w:rsidRPr="005E0602">
        <w:rPr>
          <w:rFonts w:ascii="Tahoma" w:hAnsi="Tahoma" w:cs="Tahoma"/>
          <w:sz w:val="20"/>
          <w:szCs w:val="20"/>
        </w:rPr>
        <w:t xml:space="preserve">chronického </w:t>
      </w:r>
      <w:r w:rsidR="00501795" w:rsidRPr="005E0602">
        <w:rPr>
          <w:rFonts w:ascii="Tahoma" w:hAnsi="Tahoma" w:cs="Tahoma"/>
          <w:sz w:val="20"/>
          <w:szCs w:val="20"/>
        </w:rPr>
        <w:lastRenderedPageBreak/>
        <w:t xml:space="preserve">onemocnění </w:t>
      </w:r>
      <w:r w:rsidRPr="005E0602">
        <w:rPr>
          <w:rFonts w:ascii="Tahoma" w:hAnsi="Tahoma" w:cs="Tahoma"/>
          <w:sz w:val="20"/>
          <w:szCs w:val="20"/>
        </w:rPr>
        <w:t xml:space="preserve">a </w:t>
      </w:r>
      <w:r w:rsidR="00501795" w:rsidRPr="005E0602">
        <w:rPr>
          <w:rFonts w:ascii="Tahoma" w:hAnsi="Tahoma" w:cs="Tahoma"/>
          <w:sz w:val="20"/>
          <w:szCs w:val="20"/>
        </w:rPr>
        <w:t xml:space="preserve">jeho </w:t>
      </w:r>
      <w:r w:rsidRPr="005E0602">
        <w:rPr>
          <w:rFonts w:ascii="Tahoma" w:hAnsi="Tahoma" w:cs="Tahoma"/>
          <w:sz w:val="20"/>
          <w:szCs w:val="20"/>
        </w:rPr>
        <w:t xml:space="preserve">prognózy (ve stanovení „správné diagnózy“ a nalezení optimálního způsobu léčby), </w:t>
      </w:r>
    </w:p>
    <w:p w14:paraId="6DEC6FFB" w14:textId="77777777" w:rsidR="00BC4F51" w:rsidRPr="005E0602" w:rsidRDefault="00BC4F51" w:rsidP="00BC4F51">
      <w:pPr>
        <w:ind w:left="720"/>
        <w:rPr>
          <w:rFonts w:ascii="Tahoma" w:hAnsi="Tahoma" w:cs="Tahoma"/>
          <w:sz w:val="20"/>
          <w:szCs w:val="20"/>
        </w:rPr>
      </w:pPr>
    </w:p>
    <w:p w14:paraId="2290EC58" w14:textId="77777777" w:rsidR="00BC4F51" w:rsidRPr="005E0602" w:rsidRDefault="00BC4F51" w:rsidP="00C46B0B">
      <w:pPr>
        <w:ind w:left="360"/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přičemž současně musí existovat kvalifikovaný předpoklad pro změnu dříve učiněných </w:t>
      </w:r>
      <w:r w:rsidR="00C46B0B" w:rsidRPr="005E0602">
        <w:rPr>
          <w:rFonts w:ascii="Tahoma" w:hAnsi="Tahoma" w:cs="Tahoma"/>
          <w:sz w:val="20"/>
          <w:szCs w:val="20"/>
        </w:rPr>
        <w:t>p</w:t>
      </w:r>
      <w:r w:rsidR="00B3056A">
        <w:rPr>
          <w:rFonts w:ascii="Tahoma" w:hAnsi="Tahoma" w:cs="Tahoma"/>
          <w:sz w:val="20"/>
          <w:szCs w:val="20"/>
        </w:rPr>
        <w:t xml:space="preserve">osudkových závěrů, tedy </w:t>
      </w:r>
      <w:r w:rsidRPr="005E0602">
        <w:rPr>
          <w:rFonts w:ascii="Tahoma" w:hAnsi="Tahoma" w:cs="Tahoma"/>
          <w:sz w:val="20"/>
          <w:szCs w:val="20"/>
        </w:rPr>
        <w:t xml:space="preserve">snížení stupně invalidity nebo zánik invalidity, </w:t>
      </w:r>
      <w:r w:rsidR="00501795" w:rsidRPr="005E0602">
        <w:rPr>
          <w:rFonts w:ascii="Tahoma" w:hAnsi="Tahoma" w:cs="Tahoma"/>
          <w:sz w:val="20"/>
          <w:szCs w:val="20"/>
        </w:rPr>
        <w:t xml:space="preserve">zánik statusu </w:t>
      </w:r>
      <w:r w:rsidR="003E727C" w:rsidRPr="005E0602">
        <w:rPr>
          <w:rFonts w:ascii="Tahoma" w:hAnsi="Tahoma" w:cs="Tahoma"/>
          <w:sz w:val="20"/>
          <w:szCs w:val="20"/>
        </w:rPr>
        <w:t>OZZ</w:t>
      </w:r>
      <w:r w:rsidR="00501795" w:rsidRPr="005E0602">
        <w:rPr>
          <w:rFonts w:ascii="Tahoma" w:hAnsi="Tahoma" w:cs="Tahoma"/>
          <w:sz w:val="20"/>
          <w:szCs w:val="20"/>
        </w:rPr>
        <w:t xml:space="preserve">, </w:t>
      </w:r>
      <w:r w:rsidRPr="005E0602">
        <w:rPr>
          <w:rFonts w:ascii="Tahoma" w:hAnsi="Tahoma" w:cs="Tahoma"/>
          <w:sz w:val="20"/>
          <w:szCs w:val="20"/>
        </w:rPr>
        <w:t xml:space="preserve">snížení nebo zánik stupně závislosti, </w:t>
      </w:r>
      <w:r w:rsidR="00501795" w:rsidRPr="005E0602">
        <w:rPr>
          <w:rFonts w:ascii="Tahoma" w:hAnsi="Tahoma" w:cs="Tahoma"/>
          <w:sz w:val="20"/>
          <w:szCs w:val="20"/>
        </w:rPr>
        <w:t xml:space="preserve">zlepšení či </w:t>
      </w:r>
      <w:r w:rsidRPr="005E0602">
        <w:rPr>
          <w:rFonts w:ascii="Tahoma" w:hAnsi="Tahoma" w:cs="Tahoma"/>
          <w:sz w:val="20"/>
          <w:szCs w:val="20"/>
        </w:rPr>
        <w:t>obnovení schopnosti pohyblivosti nebo orientace</w:t>
      </w:r>
      <w:r w:rsidR="00A03704" w:rsidRPr="005E0602">
        <w:rPr>
          <w:rFonts w:ascii="Tahoma" w:hAnsi="Tahoma" w:cs="Tahoma"/>
          <w:sz w:val="20"/>
          <w:szCs w:val="20"/>
        </w:rPr>
        <w:t>, zlepšení zdravotního stavu nevyžadující používání</w:t>
      </w:r>
      <w:r w:rsidR="00462AED">
        <w:rPr>
          <w:rFonts w:ascii="Tahoma" w:hAnsi="Tahoma" w:cs="Tahoma"/>
          <w:sz w:val="20"/>
          <w:szCs w:val="20"/>
        </w:rPr>
        <w:t xml:space="preserve"> dříve přiznané</w:t>
      </w:r>
      <w:r w:rsidR="00A03704" w:rsidRPr="005E0602">
        <w:rPr>
          <w:rFonts w:ascii="Tahoma" w:hAnsi="Tahoma" w:cs="Tahoma"/>
          <w:sz w:val="20"/>
          <w:szCs w:val="20"/>
        </w:rPr>
        <w:t xml:space="preserve"> zvláštní pomůcky</w:t>
      </w:r>
      <w:r w:rsidRPr="005E0602">
        <w:rPr>
          <w:rFonts w:ascii="Tahoma" w:hAnsi="Tahoma" w:cs="Tahoma"/>
          <w:sz w:val="20"/>
          <w:szCs w:val="20"/>
        </w:rPr>
        <w:t>.</w:t>
      </w:r>
    </w:p>
    <w:p w14:paraId="2CC79EB2" w14:textId="77777777" w:rsidR="00BC4F51" w:rsidRPr="005E0602" w:rsidRDefault="00BC4F51" w:rsidP="00BC4F51">
      <w:pPr>
        <w:rPr>
          <w:rFonts w:ascii="Tahoma" w:hAnsi="Tahoma" w:cs="Tahoma"/>
          <w:sz w:val="20"/>
          <w:szCs w:val="20"/>
        </w:rPr>
      </w:pPr>
    </w:p>
    <w:p w14:paraId="011FEB62" w14:textId="77777777" w:rsidR="00BC4F51" w:rsidRPr="005E0602" w:rsidRDefault="00BC4F51" w:rsidP="00B6160B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>Krátkým termínem KLP nebo omezenou dobou platností posudků v</w:t>
      </w:r>
      <w:r w:rsidR="000A5E44">
        <w:rPr>
          <w:rFonts w:ascii="Tahoma" w:hAnsi="Tahoma" w:cs="Tahoma"/>
          <w:sz w:val="20"/>
          <w:szCs w:val="20"/>
        </w:rPr>
        <w:t xml:space="preserve"> ostatních předmětech řízení </w:t>
      </w:r>
      <w:r w:rsidRPr="005E0602">
        <w:rPr>
          <w:rFonts w:ascii="Tahoma" w:hAnsi="Tahoma" w:cs="Tahoma"/>
          <w:sz w:val="20"/>
          <w:szCs w:val="20"/>
        </w:rPr>
        <w:t xml:space="preserve">nelze řešit případy, kdy má lékař </w:t>
      </w:r>
      <w:r w:rsidR="00BC332C" w:rsidRPr="005E0602">
        <w:rPr>
          <w:rFonts w:ascii="Tahoma" w:hAnsi="Tahoma" w:cs="Tahoma"/>
          <w:sz w:val="20"/>
          <w:szCs w:val="20"/>
        </w:rPr>
        <w:t xml:space="preserve">LPS </w:t>
      </w:r>
      <w:r w:rsidRPr="005E0602">
        <w:rPr>
          <w:rFonts w:ascii="Tahoma" w:hAnsi="Tahoma" w:cs="Tahoma"/>
          <w:sz w:val="20"/>
          <w:szCs w:val="20"/>
        </w:rPr>
        <w:t>pochybnosti o rozsahu a</w:t>
      </w:r>
      <w:r w:rsidR="00C46B0B" w:rsidRPr="005E0602">
        <w:rPr>
          <w:rFonts w:ascii="Tahoma" w:hAnsi="Tahoma" w:cs="Tahoma"/>
          <w:sz w:val="20"/>
          <w:szCs w:val="20"/>
        </w:rPr>
        <w:t> </w:t>
      </w:r>
      <w:r w:rsidRPr="005E0602">
        <w:rPr>
          <w:rFonts w:ascii="Tahoma" w:hAnsi="Tahoma" w:cs="Tahoma"/>
          <w:sz w:val="20"/>
          <w:szCs w:val="20"/>
        </w:rPr>
        <w:t>tíži funkčního postižení z</w:t>
      </w:r>
      <w:r w:rsidR="005E0602" w:rsidRPr="005E0602">
        <w:rPr>
          <w:rFonts w:ascii="Tahoma" w:hAnsi="Tahoma" w:cs="Tahoma"/>
          <w:sz w:val="20"/>
          <w:szCs w:val="20"/>
        </w:rPr>
        <w:t> </w:t>
      </w:r>
      <w:r w:rsidRPr="005E0602">
        <w:rPr>
          <w:rFonts w:ascii="Tahoma" w:hAnsi="Tahoma" w:cs="Tahoma"/>
          <w:sz w:val="20"/>
          <w:szCs w:val="20"/>
        </w:rPr>
        <w:t>důvodu malé spolehlivosti údajů nebo nedostatku validních údajů o</w:t>
      </w:r>
      <w:r w:rsidR="00C46B0B" w:rsidRPr="005E0602">
        <w:rPr>
          <w:rFonts w:ascii="Tahoma" w:hAnsi="Tahoma" w:cs="Tahoma"/>
          <w:sz w:val="20"/>
          <w:szCs w:val="20"/>
        </w:rPr>
        <w:t> </w:t>
      </w:r>
      <w:r w:rsidRPr="005E0602">
        <w:rPr>
          <w:rFonts w:ascii="Tahoma" w:hAnsi="Tahoma" w:cs="Tahoma"/>
          <w:sz w:val="20"/>
          <w:szCs w:val="20"/>
        </w:rPr>
        <w:t>zdravotním stavu od</w:t>
      </w:r>
      <w:r w:rsidR="009640B5">
        <w:rPr>
          <w:rFonts w:ascii="Tahoma" w:hAnsi="Tahoma" w:cs="Tahoma"/>
          <w:sz w:val="20"/>
          <w:szCs w:val="20"/>
        </w:rPr>
        <w:t> </w:t>
      </w:r>
      <w:r w:rsidRPr="005E0602">
        <w:rPr>
          <w:rFonts w:ascii="Tahoma" w:hAnsi="Tahoma" w:cs="Tahoma"/>
          <w:sz w:val="20"/>
          <w:szCs w:val="20"/>
        </w:rPr>
        <w:t xml:space="preserve">ošetřujících lékařů včetně informací o předepsaných posudkově rozhodných skutečnostech nebo je v časové tísni (hrozí zmeškání lhůty stanovené pro </w:t>
      </w:r>
      <w:r w:rsidR="006439AC" w:rsidRPr="005E0602">
        <w:rPr>
          <w:rFonts w:ascii="Tahoma" w:hAnsi="Tahoma" w:cs="Tahoma"/>
          <w:sz w:val="20"/>
          <w:szCs w:val="20"/>
        </w:rPr>
        <w:t>vypracování</w:t>
      </w:r>
      <w:r w:rsidRPr="005E0602">
        <w:rPr>
          <w:rFonts w:ascii="Tahoma" w:hAnsi="Tahoma" w:cs="Tahoma"/>
          <w:sz w:val="20"/>
          <w:szCs w:val="20"/>
        </w:rPr>
        <w:t xml:space="preserve"> posudku). V uvedených případech je nutno vést další dokazování, a to </w:t>
      </w:r>
      <w:r w:rsidR="00A03704" w:rsidRPr="005E0602">
        <w:rPr>
          <w:rFonts w:ascii="Tahoma" w:hAnsi="Tahoma" w:cs="Tahoma"/>
          <w:sz w:val="20"/>
          <w:szCs w:val="20"/>
        </w:rPr>
        <w:t xml:space="preserve">dožádaným či vlastním </w:t>
      </w:r>
      <w:r w:rsidRPr="005E0602">
        <w:rPr>
          <w:rFonts w:ascii="Tahoma" w:hAnsi="Tahoma" w:cs="Tahoma"/>
          <w:sz w:val="20"/>
          <w:szCs w:val="20"/>
        </w:rPr>
        <w:t>lékařským vyšetřením, nebo zjišťováním potřebných posudkově rozhodných informací (např. o vzdělání, kvalifikaci, zaměstnání</w:t>
      </w:r>
      <w:r w:rsidR="00A03704" w:rsidRPr="005E0602">
        <w:rPr>
          <w:rFonts w:ascii="Tahoma" w:hAnsi="Tahoma" w:cs="Tahoma"/>
          <w:sz w:val="20"/>
          <w:szCs w:val="20"/>
        </w:rPr>
        <w:t>, soběstačnosti, orientaci</w:t>
      </w:r>
      <w:r w:rsidRPr="005E0602">
        <w:rPr>
          <w:rFonts w:ascii="Tahoma" w:hAnsi="Tahoma" w:cs="Tahoma"/>
          <w:sz w:val="20"/>
          <w:szCs w:val="20"/>
        </w:rPr>
        <w:t xml:space="preserve"> apod.).</w:t>
      </w:r>
    </w:p>
    <w:p w14:paraId="4095C47A" w14:textId="77777777" w:rsidR="00BC4F51" w:rsidRPr="005E0602" w:rsidRDefault="00BC4F51" w:rsidP="00BC4F51">
      <w:pPr>
        <w:ind w:left="360"/>
        <w:rPr>
          <w:rFonts w:ascii="Tahoma" w:hAnsi="Tahoma" w:cs="Tahoma"/>
          <w:sz w:val="20"/>
          <w:szCs w:val="20"/>
        </w:rPr>
      </w:pPr>
    </w:p>
    <w:p w14:paraId="4C9F46CD" w14:textId="77777777" w:rsidR="00BC4F51" w:rsidRPr="005E0602" w:rsidRDefault="00BC4F51" w:rsidP="00B6160B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b/>
          <w:sz w:val="20"/>
          <w:szCs w:val="20"/>
        </w:rPr>
        <w:t xml:space="preserve">KLP </w:t>
      </w:r>
      <w:r w:rsidR="00A03704" w:rsidRPr="005E0602">
        <w:rPr>
          <w:rFonts w:ascii="Tahoma" w:hAnsi="Tahoma" w:cs="Tahoma"/>
          <w:sz w:val="20"/>
          <w:szCs w:val="20"/>
        </w:rPr>
        <w:t xml:space="preserve">a </w:t>
      </w:r>
      <w:r w:rsidR="003E727C" w:rsidRPr="005E0602">
        <w:rPr>
          <w:rFonts w:ascii="Tahoma" w:hAnsi="Tahoma" w:cs="Tahoma"/>
          <w:sz w:val="20"/>
          <w:szCs w:val="20"/>
        </w:rPr>
        <w:t xml:space="preserve">omezená </w:t>
      </w:r>
      <w:r w:rsidR="00A754D3">
        <w:rPr>
          <w:rFonts w:ascii="Tahoma" w:hAnsi="Tahoma" w:cs="Tahoma"/>
          <w:sz w:val="20"/>
          <w:szCs w:val="20"/>
        </w:rPr>
        <w:t xml:space="preserve">doba </w:t>
      </w:r>
      <w:r w:rsidR="00A03704" w:rsidRPr="005E0602">
        <w:rPr>
          <w:rFonts w:ascii="Tahoma" w:hAnsi="Tahoma" w:cs="Tahoma"/>
          <w:sz w:val="20"/>
          <w:szCs w:val="20"/>
        </w:rPr>
        <w:t>platnost</w:t>
      </w:r>
      <w:r w:rsidR="00A754D3">
        <w:rPr>
          <w:rFonts w:ascii="Tahoma" w:hAnsi="Tahoma" w:cs="Tahoma"/>
          <w:sz w:val="20"/>
          <w:szCs w:val="20"/>
        </w:rPr>
        <w:t>i</w:t>
      </w:r>
      <w:r w:rsidR="00A03704" w:rsidRPr="005E0602">
        <w:rPr>
          <w:rFonts w:ascii="Tahoma" w:hAnsi="Tahoma" w:cs="Tahoma"/>
          <w:sz w:val="20"/>
          <w:szCs w:val="20"/>
        </w:rPr>
        <w:t xml:space="preserve"> posudku pro účely statusu OZZ</w:t>
      </w:r>
      <w:r w:rsidRPr="005E0602">
        <w:rPr>
          <w:rFonts w:ascii="Tahoma" w:hAnsi="Tahoma" w:cs="Tahoma"/>
          <w:sz w:val="20"/>
          <w:szCs w:val="20"/>
        </w:rPr>
        <w:t xml:space="preserve"> se nestanovuje v případech</w:t>
      </w:r>
    </w:p>
    <w:p w14:paraId="156BFA8C" w14:textId="77777777" w:rsidR="00BC4F51" w:rsidRPr="005E0602" w:rsidRDefault="00BC4F51" w:rsidP="00BC4F51">
      <w:pPr>
        <w:ind w:left="360"/>
        <w:rPr>
          <w:rFonts w:ascii="Tahoma" w:hAnsi="Tahoma" w:cs="Tahoma"/>
          <w:b/>
          <w:sz w:val="20"/>
          <w:szCs w:val="20"/>
        </w:rPr>
      </w:pPr>
    </w:p>
    <w:p w14:paraId="6A7778B1" w14:textId="77777777" w:rsidR="00BC4F51" w:rsidRPr="005E0602" w:rsidRDefault="00BC4F51" w:rsidP="00B6160B">
      <w:pPr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kdy podle poznatků lékařské vědy a z dynamiky vývoje zdravotního </w:t>
      </w:r>
      <w:r w:rsidRPr="00835860">
        <w:rPr>
          <w:rFonts w:ascii="Tahoma" w:hAnsi="Tahoma" w:cs="Tahoma"/>
          <w:sz w:val="20"/>
          <w:szCs w:val="20"/>
        </w:rPr>
        <w:t>postižení nelze očekávat</w:t>
      </w:r>
      <w:r w:rsidRPr="005E0602">
        <w:rPr>
          <w:rFonts w:ascii="Tahoma" w:hAnsi="Tahoma" w:cs="Tahoma"/>
          <w:sz w:val="20"/>
          <w:szCs w:val="20"/>
        </w:rPr>
        <w:t xml:space="preserve">, že léčbou, rekonvalescencí nebo rehabilitací dojde </w:t>
      </w:r>
      <w:r w:rsidRPr="00835860">
        <w:rPr>
          <w:rFonts w:ascii="Tahoma" w:hAnsi="Tahoma" w:cs="Tahoma"/>
          <w:sz w:val="20"/>
          <w:szCs w:val="20"/>
        </w:rPr>
        <w:t>k</w:t>
      </w:r>
      <w:r w:rsidR="00A03704" w:rsidRPr="00835860">
        <w:rPr>
          <w:rFonts w:ascii="Tahoma" w:hAnsi="Tahoma" w:cs="Tahoma"/>
          <w:sz w:val="20"/>
          <w:szCs w:val="20"/>
        </w:rPr>
        <w:t xml:space="preserve"> takovému </w:t>
      </w:r>
      <w:r w:rsidRPr="00835860">
        <w:rPr>
          <w:rFonts w:ascii="Tahoma" w:hAnsi="Tahoma" w:cs="Tahoma"/>
          <w:sz w:val="20"/>
          <w:szCs w:val="20"/>
        </w:rPr>
        <w:t>zlepšení zdravotního stavu</w:t>
      </w:r>
      <w:r w:rsidR="00A03704" w:rsidRPr="005E0602">
        <w:rPr>
          <w:rFonts w:ascii="Tahoma" w:hAnsi="Tahoma" w:cs="Tahoma"/>
          <w:sz w:val="20"/>
          <w:szCs w:val="20"/>
          <w:u w:val="single"/>
        </w:rPr>
        <w:t>,</w:t>
      </w:r>
      <w:r w:rsidR="00A03704" w:rsidRPr="005E0602">
        <w:rPr>
          <w:rFonts w:ascii="Tahoma" w:hAnsi="Tahoma" w:cs="Tahoma"/>
          <w:sz w:val="20"/>
          <w:szCs w:val="20"/>
        </w:rPr>
        <w:t xml:space="preserve"> které odůvodní </w:t>
      </w:r>
      <w:r w:rsidRPr="005E0602">
        <w:rPr>
          <w:rFonts w:ascii="Tahoma" w:hAnsi="Tahoma" w:cs="Tahoma"/>
          <w:sz w:val="20"/>
          <w:szCs w:val="20"/>
        </w:rPr>
        <w:t>snížen</w:t>
      </w:r>
      <w:r w:rsidR="00A03704" w:rsidRPr="005E0602">
        <w:rPr>
          <w:rFonts w:ascii="Tahoma" w:hAnsi="Tahoma" w:cs="Tahoma"/>
          <w:sz w:val="20"/>
          <w:szCs w:val="20"/>
        </w:rPr>
        <w:t>í stupně invalidity nebo její</w:t>
      </w:r>
      <w:r w:rsidRPr="005E0602">
        <w:rPr>
          <w:rFonts w:ascii="Tahoma" w:hAnsi="Tahoma" w:cs="Tahoma"/>
          <w:sz w:val="20"/>
          <w:szCs w:val="20"/>
        </w:rPr>
        <w:t xml:space="preserve"> zánik,</w:t>
      </w:r>
      <w:r w:rsidR="005E0602">
        <w:rPr>
          <w:rFonts w:ascii="Tahoma" w:hAnsi="Tahoma" w:cs="Tahoma"/>
          <w:sz w:val="20"/>
          <w:szCs w:val="20"/>
        </w:rPr>
        <w:t xml:space="preserve"> případně zánik statusu OZZ,</w:t>
      </w:r>
    </w:p>
    <w:p w14:paraId="045E021C" w14:textId="77777777" w:rsidR="00BC4F51" w:rsidRPr="005E0602" w:rsidRDefault="00BC4F51" w:rsidP="00B6160B">
      <w:pPr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kdy z povahy chorobného procesu </w:t>
      </w:r>
      <w:r w:rsidRPr="00835860">
        <w:rPr>
          <w:rFonts w:ascii="Tahoma" w:hAnsi="Tahoma" w:cs="Tahoma"/>
          <w:sz w:val="20"/>
          <w:szCs w:val="20"/>
        </w:rPr>
        <w:t>nelze očekávat, že dojde ke stabilizaci</w:t>
      </w:r>
      <w:r w:rsidRPr="005E0602">
        <w:rPr>
          <w:rFonts w:ascii="Tahoma" w:hAnsi="Tahoma" w:cs="Tahoma"/>
          <w:sz w:val="20"/>
          <w:szCs w:val="20"/>
        </w:rPr>
        <w:t xml:space="preserve"> zdravotního stavu nebo k adaptaci na zdravotní postižení</w:t>
      </w:r>
      <w:r w:rsidR="00A03704" w:rsidRPr="005E0602">
        <w:rPr>
          <w:rFonts w:ascii="Tahoma" w:hAnsi="Tahoma" w:cs="Tahoma"/>
          <w:sz w:val="20"/>
          <w:szCs w:val="20"/>
        </w:rPr>
        <w:t xml:space="preserve">, které odůvodní snížení </w:t>
      </w:r>
      <w:r w:rsidRPr="005E0602">
        <w:rPr>
          <w:rFonts w:ascii="Tahoma" w:hAnsi="Tahoma" w:cs="Tahoma"/>
          <w:sz w:val="20"/>
          <w:szCs w:val="20"/>
        </w:rPr>
        <w:t>stupně invalidity nebo její zánik,</w:t>
      </w:r>
      <w:r w:rsidR="005E0602">
        <w:rPr>
          <w:rFonts w:ascii="Tahoma" w:hAnsi="Tahoma" w:cs="Tahoma"/>
          <w:sz w:val="20"/>
          <w:szCs w:val="20"/>
        </w:rPr>
        <w:t xml:space="preserve"> případně zánik statusu OZZ,</w:t>
      </w:r>
    </w:p>
    <w:p w14:paraId="25839D8D" w14:textId="77777777" w:rsidR="00BC4F51" w:rsidRPr="005E0602" w:rsidRDefault="00BC4F51" w:rsidP="00B6160B">
      <w:pPr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 xml:space="preserve">kdy </w:t>
      </w:r>
      <w:r w:rsidRPr="00835860">
        <w:rPr>
          <w:rFonts w:ascii="Tahoma" w:hAnsi="Tahoma" w:cs="Tahoma"/>
          <w:sz w:val="20"/>
          <w:szCs w:val="20"/>
        </w:rPr>
        <w:t>není reálné očekávat změny ve využití zachované pracovní schopnosti a v „kvalifikačním potenciálu“,</w:t>
      </w:r>
      <w:r w:rsidR="00D7619F">
        <w:rPr>
          <w:rFonts w:ascii="Tahoma" w:hAnsi="Tahoma" w:cs="Tahoma"/>
          <w:sz w:val="20"/>
          <w:szCs w:val="20"/>
        </w:rPr>
        <w:t xml:space="preserve"> tedy </w:t>
      </w:r>
      <w:r w:rsidRPr="005E0602">
        <w:rPr>
          <w:rFonts w:ascii="Tahoma" w:hAnsi="Tahoma" w:cs="Tahoma"/>
          <w:sz w:val="20"/>
          <w:szCs w:val="20"/>
        </w:rPr>
        <w:t xml:space="preserve">v oblasti vzdělávání, znalostech, rekvalifikaci na jiný druh výdělečné činnosti, které by odůvodnily </w:t>
      </w:r>
      <w:r w:rsidR="00A03704" w:rsidRPr="005E0602">
        <w:rPr>
          <w:rFonts w:ascii="Tahoma" w:hAnsi="Tahoma" w:cs="Tahoma"/>
          <w:sz w:val="20"/>
          <w:szCs w:val="20"/>
        </w:rPr>
        <w:t xml:space="preserve">obnovení/zlepšení </w:t>
      </w:r>
      <w:r w:rsidRPr="005E0602">
        <w:rPr>
          <w:rFonts w:ascii="Tahoma" w:hAnsi="Tahoma" w:cs="Tahoma"/>
          <w:sz w:val="20"/>
          <w:szCs w:val="20"/>
        </w:rPr>
        <w:t>pracovní schopnosti a tím snížení stupně i</w:t>
      </w:r>
      <w:r w:rsidR="0061408C" w:rsidRPr="005E0602">
        <w:rPr>
          <w:rFonts w:ascii="Tahoma" w:hAnsi="Tahoma" w:cs="Tahoma"/>
          <w:sz w:val="20"/>
          <w:szCs w:val="20"/>
        </w:rPr>
        <w:t>nvalidity nebo</w:t>
      </w:r>
      <w:r w:rsidR="00A03704" w:rsidRPr="005E0602">
        <w:rPr>
          <w:rFonts w:ascii="Tahoma" w:hAnsi="Tahoma" w:cs="Tahoma"/>
          <w:sz w:val="20"/>
          <w:szCs w:val="20"/>
        </w:rPr>
        <w:t xml:space="preserve"> její </w:t>
      </w:r>
      <w:r w:rsidR="0061408C" w:rsidRPr="005E0602">
        <w:rPr>
          <w:rFonts w:ascii="Tahoma" w:hAnsi="Tahoma" w:cs="Tahoma"/>
          <w:sz w:val="20"/>
          <w:szCs w:val="20"/>
        </w:rPr>
        <w:t>zánik,</w:t>
      </w:r>
      <w:r w:rsidR="005E0602">
        <w:rPr>
          <w:rFonts w:ascii="Tahoma" w:hAnsi="Tahoma" w:cs="Tahoma"/>
          <w:sz w:val="20"/>
          <w:szCs w:val="20"/>
        </w:rPr>
        <w:t xml:space="preserve"> případně zánik statusu OZZ,</w:t>
      </w:r>
    </w:p>
    <w:p w14:paraId="453FF899" w14:textId="478018CE" w:rsidR="00BC4F51" w:rsidRPr="005E0602" w:rsidRDefault="00BC4F51" w:rsidP="00B6160B">
      <w:pPr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0602">
        <w:rPr>
          <w:rFonts w:ascii="Tahoma" w:hAnsi="Tahoma" w:cs="Tahoma"/>
          <w:sz w:val="20"/>
          <w:szCs w:val="20"/>
        </w:rPr>
        <w:t>kdy pojištěnec dosahuje věku blízkého věku</w:t>
      </w:r>
      <w:r w:rsidR="005553A7" w:rsidRPr="005E0602">
        <w:rPr>
          <w:rFonts w:ascii="Tahoma" w:hAnsi="Tahoma" w:cs="Tahoma"/>
          <w:sz w:val="20"/>
          <w:szCs w:val="20"/>
        </w:rPr>
        <w:t xml:space="preserve"> pro nárok na starobní důchod</w:t>
      </w:r>
      <w:r w:rsidR="00A754D3">
        <w:rPr>
          <w:rFonts w:ascii="Tahoma" w:hAnsi="Tahoma" w:cs="Tahoma"/>
          <w:sz w:val="20"/>
          <w:szCs w:val="20"/>
        </w:rPr>
        <w:t xml:space="preserve"> (3 roky a méně)</w:t>
      </w:r>
      <w:r w:rsidR="00A03704" w:rsidRPr="005E0602">
        <w:rPr>
          <w:rFonts w:ascii="Tahoma" w:hAnsi="Tahoma" w:cs="Tahoma"/>
          <w:sz w:val="20"/>
          <w:szCs w:val="20"/>
        </w:rPr>
        <w:t>, což bývá spojeno s důvody uvedenými výše v </w:t>
      </w:r>
      <w:r w:rsidR="00B3056A">
        <w:rPr>
          <w:rFonts w:ascii="Tahoma" w:hAnsi="Tahoma" w:cs="Tahoma"/>
          <w:sz w:val="20"/>
          <w:szCs w:val="20"/>
        </w:rPr>
        <w:t>písm</w:t>
      </w:r>
      <w:r w:rsidR="00EE670C">
        <w:rPr>
          <w:rFonts w:ascii="Tahoma" w:hAnsi="Tahoma" w:cs="Tahoma"/>
          <w:sz w:val="20"/>
          <w:szCs w:val="20"/>
        </w:rPr>
        <w:t>e</w:t>
      </w:r>
      <w:r w:rsidR="00B3056A">
        <w:rPr>
          <w:rFonts w:ascii="Tahoma" w:hAnsi="Tahoma" w:cs="Tahoma"/>
          <w:sz w:val="20"/>
          <w:szCs w:val="20"/>
        </w:rPr>
        <w:t>n</w:t>
      </w:r>
      <w:r w:rsidR="00621192">
        <w:rPr>
          <w:rFonts w:ascii="Tahoma" w:hAnsi="Tahoma" w:cs="Tahoma"/>
          <w:sz w:val="20"/>
          <w:szCs w:val="20"/>
        </w:rPr>
        <w:t>u</w:t>
      </w:r>
      <w:r w:rsidR="00A03704" w:rsidRPr="005E0602">
        <w:rPr>
          <w:rFonts w:ascii="Tahoma" w:hAnsi="Tahoma" w:cs="Tahoma"/>
          <w:sz w:val="20"/>
          <w:szCs w:val="20"/>
        </w:rPr>
        <w:t xml:space="preserve"> c)</w:t>
      </w:r>
      <w:r w:rsidR="0061408C" w:rsidRPr="005E0602">
        <w:rPr>
          <w:rFonts w:ascii="Tahoma" w:hAnsi="Tahoma" w:cs="Tahoma"/>
          <w:sz w:val="20"/>
          <w:szCs w:val="20"/>
        </w:rPr>
        <w:t>.</w:t>
      </w:r>
    </w:p>
    <w:p w14:paraId="4230DF45" w14:textId="77777777" w:rsidR="00BC4F51" w:rsidRPr="00677B0F" w:rsidRDefault="00BC4F51" w:rsidP="00BC4F51">
      <w:pPr>
        <w:ind w:left="720"/>
        <w:rPr>
          <w:rFonts w:ascii="Tahoma" w:hAnsi="Tahoma" w:cs="Tahoma"/>
          <w:sz w:val="20"/>
          <w:szCs w:val="20"/>
        </w:rPr>
      </w:pPr>
    </w:p>
    <w:p w14:paraId="67F2442A" w14:textId="77777777" w:rsidR="000A71AC" w:rsidRDefault="00BC4F51" w:rsidP="000A71AC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0A71AC">
        <w:rPr>
          <w:rFonts w:ascii="Tahoma" w:hAnsi="Tahoma" w:cs="Tahoma"/>
          <w:sz w:val="20"/>
          <w:szCs w:val="20"/>
        </w:rPr>
        <w:t>Obdobně</w:t>
      </w:r>
      <w:r w:rsidRPr="000A71AC">
        <w:rPr>
          <w:rFonts w:ascii="Tahoma" w:hAnsi="Tahoma" w:cs="Tahoma"/>
          <w:b/>
          <w:sz w:val="20"/>
          <w:szCs w:val="20"/>
        </w:rPr>
        <w:t xml:space="preserve"> v nepojistných systémech</w:t>
      </w:r>
      <w:r w:rsidRPr="000A71AC">
        <w:rPr>
          <w:rFonts w:ascii="Tahoma" w:hAnsi="Tahoma" w:cs="Tahoma"/>
          <w:sz w:val="20"/>
          <w:szCs w:val="20"/>
        </w:rPr>
        <w:t xml:space="preserve"> se stanoví trvalá platnost posudku v</w:t>
      </w:r>
      <w:r w:rsidR="000A71AC" w:rsidRPr="000A71AC">
        <w:rPr>
          <w:rFonts w:ascii="Tahoma" w:hAnsi="Tahoma" w:cs="Tahoma"/>
          <w:sz w:val="20"/>
          <w:szCs w:val="20"/>
        </w:rPr>
        <w:t> </w:t>
      </w:r>
      <w:r w:rsidRPr="000A71AC">
        <w:rPr>
          <w:rFonts w:ascii="Tahoma" w:hAnsi="Tahoma" w:cs="Tahoma"/>
          <w:sz w:val="20"/>
          <w:szCs w:val="20"/>
        </w:rPr>
        <w:t>případech</w:t>
      </w:r>
      <w:r w:rsidR="000A71AC" w:rsidRPr="000A71AC">
        <w:rPr>
          <w:rFonts w:ascii="Tahoma" w:hAnsi="Tahoma" w:cs="Tahoma"/>
          <w:sz w:val="20"/>
          <w:szCs w:val="20"/>
        </w:rPr>
        <w:t xml:space="preserve">, </w:t>
      </w:r>
      <w:r w:rsidRPr="000A71AC">
        <w:rPr>
          <w:rFonts w:ascii="Tahoma" w:hAnsi="Tahoma" w:cs="Tahoma"/>
          <w:sz w:val="20"/>
          <w:szCs w:val="20"/>
        </w:rPr>
        <w:t xml:space="preserve">kdy podle poznatků lékařské vědy a znalostí dynamiky vývoje zdravotního postižení </w:t>
      </w:r>
      <w:r w:rsidRPr="00835860">
        <w:rPr>
          <w:rFonts w:ascii="Tahoma" w:hAnsi="Tahoma" w:cs="Tahoma"/>
          <w:sz w:val="20"/>
          <w:szCs w:val="20"/>
        </w:rPr>
        <w:t xml:space="preserve">nelze </w:t>
      </w:r>
      <w:r w:rsidR="003E727C" w:rsidRPr="00835860">
        <w:rPr>
          <w:rFonts w:ascii="Tahoma" w:hAnsi="Tahoma" w:cs="Tahoma"/>
          <w:sz w:val="20"/>
          <w:szCs w:val="20"/>
        </w:rPr>
        <w:t xml:space="preserve">režimovými opatřeními a </w:t>
      </w:r>
      <w:r w:rsidRPr="00835860">
        <w:rPr>
          <w:rFonts w:ascii="Tahoma" w:hAnsi="Tahoma" w:cs="Tahoma"/>
          <w:sz w:val="20"/>
          <w:szCs w:val="20"/>
        </w:rPr>
        <w:t xml:space="preserve">léčebnými prostředky včetně rehabilitace dosáhnout posudkově významného zlepšení funkčních schopností </w:t>
      </w:r>
      <w:r w:rsidRPr="000A71AC">
        <w:rPr>
          <w:rFonts w:ascii="Tahoma" w:hAnsi="Tahoma" w:cs="Tahoma"/>
          <w:sz w:val="20"/>
          <w:szCs w:val="20"/>
        </w:rPr>
        <w:t>ani adaptace</w:t>
      </w:r>
      <w:r w:rsidR="003E727C" w:rsidRPr="000A71AC">
        <w:rPr>
          <w:rFonts w:ascii="Tahoma" w:hAnsi="Tahoma" w:cs="Tahoma"/>
          <w:sz w:val="20"/>
          <w:szCs w:val="20"/>
        </w:rPr>
        <w:t xml:space="preserve">. Znamená to, že vysoce pravděpodobně nelze dosáhnout </w:t>
      </w:r>
      <w:r w:rsidRPr="000A71AC">
        <w:rPr>
          <w:rFonts w:ascii="Tahoma" w:hAnsi="Tahoma" w:cs="Tahoma"/>
          <w:sz w:val="20"/>
          <w:szCs w:val="20"/>
        </w:rPr>
        <w:t>zásadní</w:t>
      </w:r>
      <w:r w:rsidR="003E727C" w:rsidRPr="000A71AC">
        <w:rPr>
          <w:rFonts w:ascii="Tahoma" w:hAnsi="Tahoma" w:cs="Tahoma"/>
          <w:sz w:val="20"/>
          <w:szCs w:val="20"/>
        </w:rPr>
        <w:t>ho</w:t>
      </w:r>
      <w:r w:rsidRPr="000A71AC">
        <w:rPr>
          <w:rFonts w:ascii="Tahoma" w:hAnsi="Tahoma" w:cs="Tahoma"/>
          <w:sz w:val="20"/>
          <w:szCs w:val="20"/>
        </w:rPr>
        <w:t xml:space="preserve"> zlepšení soběstačnosti, schopnosti pohyblivosti nebo orientace</w:t>
      </w:r>
      <w:r w:rsidR="003E727C" w:rsidRPr="000A71AC">
        <w:rPr>
          <w:rFonts w:ascii="Tahoma" w:hAnsi="Tahoma" w:cs="Tahoma"/>
          <w:sz w:val="20"/>
          <w:szCs w:val="20"/>
        </w:rPr>
        <w:t>,</w:t>
      </w:r>
      <w:r w:rsidRPr="000A71AC">
        <w:rPr>
          <w:rFonts w:ascii="Tahoma" w:hAnsi="Tahoma" w:cs="Tahoma"/>
          <w:sz w:val="20"/>
          <w:szCs w:val="20"/>
        </w:rPr>
        <w:t xml:space="preserve"> a tím změnu v uznané posudkové kategorii (ve stupni závislosti, od 1. 1. 2014 v pohyblivosti nebo orientaci pro průkaz OZP</w:t>
      </w:r>
      <w:r w:rsidR="003E727C" w:rsidRPr="000A71AC">
        <w:rPr>
          <w:rFonts w:ascii="Tahoma" w:hAnsi="Tahoma" w:cs="Tahoma"/>
          <w:sz w:val="20"/>
          <w:szCs w:val="20"/>
        </w:rPr>
        <w:t>, zlepšení zdravotního stavu nevyžadující používání zvláštní pomůcky</w:t>
      </w:r>
      <w:r w:rsidRPr="000A71AC">
        <w:rPr>
          <w:rFonts w:ascii="Tahoma" w:hAnsi="Tahoma" w:cs="Tahoma"/>
          <w:sz w:val="20"/>
          <w:szCs w:val="20"/>
        </w:rPr>
        <w:t>),</w:t>
      </w:r>
      <w:r w:rsidR="000A71AC" w:rsidRPr="000A71AC">
        <w:rPr>
          <w:rFonts w:ascii="Tahoma" w:hAnsi="Tahoma" w:cs="Tahoma"/>
          <w:sz w:val="20"/>
          <w:szCs w:val="20"/>
        </w:rPr>
        <w:t xml:space="preserve"> </w:t>
      </w:r>
      <w:r w:rsidRPr="000A71AC">
        <w:rPr>
          <w:rFonts w:ascii="Tahoma" w:hAnsi="Tahoma" w:cs="Tahoma"/>
          <w:sz w:val="20"/>
          <w:szCs w:val="20"/>
        </w:rPr>
        <w:t>kdy je zcela zjevné, že</w:t>
      </w:r>
      <w:r w:rsidR="000A71AC">
        <w:rPr>
          <w:rFonts w:ascii="Tahoma" w:hAnsi="Tahoma" w:cs="Tahoma"/>
          <w:sz w:val="20"/>
          <w:szCs w:val="20"/>
        </w:rPr>
        <w:t> </w:t>
      </w:r>
      <w:r w:rsidRPr="000A71AC">
        <w:rPr>
          <w:rFonts w:ascii="Tahoma" w:hAnsi="Tahoma" w:cs="Tahoma"/>
          <w:sz w:val="20"/>
          <w:szCs w:val="20"/>
        </w:rPr>
        <w:t xml:space="preserve">ani </w:t>
      </w:r>
      <w:r w:rsidRPr="00835860">
        <w:rPr>
          <w:rFonts w:ascii="Tahoma" w:hAnsi="Tahoma" w:cs="Tahoma"/>
          <w:sz w:val="20"/>
          <w:szCs w:val="20"/>
        </w:rPr>
        <w:t>v důsledku biopsychosociálního vývoje dítěte nedojde k osvojení potřebných znalostí, návyků a dovedností,</w:t>
      </w:r>
      <w:r w:rsidRPr="000A71AC">
        <w:rPr>
          <w:rFonts w:ascii="Tahoma" w:hAnsi="Tahoma" w:cs="Tahoma"/>
          <w:sz w:val="20"/>
          <w:szCs w:val="20"/>
        </w:rPr>
        <w:t xml:space="preserve"> které by měly za následek z</w:t>
      </w:r>
      <w:r w:rsidR="003E727C" w:rsidRPr="000A71AC">
        <w:rPr>
          <w:rFonts w:ascii="Tahoma" w:hAnsi="Tahoma" w:cs="Tahoma"/>
          <w:sz w:val="20"/>
          <w:szCs w:val="20"/>
        </w:rPr>
        <w:t xml:space="preserve">lepšení </w:t>
      </w:r>
      <w:r w:rsidRPr="000A71AC">
        <w:rPr>
          <w:rFonts w:ascii="Tahoma" w:hAnsi="Tahoma" w:cs="Tahoma"/>
          <w:sz w:val="20"/>
          <w:szCs w:val="20"/>
        </w:rPr>
        <w:t>v uznané posudkové kategorii (ve stupni závislosti, v pohyblivosti nebo orientaci pro průkaz OZP</w:t>
      </w:r>
      <w:r w:rsidR="003E727C" w:rsidRPr="000A71AC">
        <w:rPr>
          <w:rFonts w:ascii="Tahoma" w:hAnsi="Tahoma" w:cs="Tahoma"/>
          <w:sz w:val="20"/>
          <w:szCs w:val="20"/>
        </w:rPr>
        <w:t>, zlepšení zdravotního stavu nevyžadující používání zvláštní pomůcky</w:t>
      </w:r>
      <w:r w:rsidRPr="000A71AC">
        <w:rPr>
          <w:rFonts w:ascii="Tahoma" w:hAnsi="Tahoma" w:cs="Tahoma"/>
          <w:sz w:val="20"/>
          <w:szCs w:val="20"/>
        </w:rPr>
        <w:t>),</w:t>
      </w:r>
      <w:r w:rsidR="000A71AC">
        <w:rPr>
          <w:rFonts w:ascii="Tahoma" w:hAnsi="Tahoma" w:cs="Tahoma"/>
          <w:sz w:val="20"/>
          <w:szCs w:val="20"/>
        </w:rPr>
        <w:t xml:space="preserve"> </w:t>
      </w:r>
      <w:r w:rsidRPr="000A71AC">
        <w:rPr>
          <w:rFonts w:ascii="Tahoma" w:hAnsi="Tahoma" w:cs="Tahoma"/>
          <w:sz w:val="20"/>
          <w:szCs w:val="20"/>
        </w:rPr>
        <w:t xml:space="preserve">kdy </w:t>
      </w:r>
      <w:r w:rsidRPr="00835860">
        <w:rPr>
          <w:rFonts w:ascii="Tahoma" w:hAnsi="Tahoma" w:cs="Tahoma"/>
          <w:sz w:val="20"/>
          <w:szCs w:val="20"/>
        </w:rPr>
        <w:t>z věkových důvodů a velmi redukovaného stavu funkčních schopností</w:t>
      </w:r>
      <w:r w:rsidRPr="000A71AC">
        <w:rPr>
          <w:rFonts w:ascii="Tahoma" w:hAnsi="Tahoma" w:cs="Tahoma"/>
          <w:b/>
          <w:sz w:val="20"/>
          <w:szCs w:val="20"/>
        </w:rPr>
        <w:t xml:space="preserve"> </w:t>
      </w:r>
      <w:r w:rsidRPr="000A71AC">
        <w:rPr>
          <w:rFonts w:ascii="Tahoma" w:hAnsi="Tahoma" w:cs="Tahoma"/>
          <w:sz w:val="20"/>
          <w:szCs w:val="20"/>
        </w:rPr>
        <w:t xml:space="preserve">(např. </w:t>
      </w:r>
      <w:proofErr w:type="spellStart"/>
      <w:r w:rsidR="003E727C" w:rsidRPr="000A71AC">
        <w:rPr>
          <w:rFonts w:ascii="Tahoma" w:hAnsi="Tahoma" w:cs="Tahoma"/>
          <w:sz w:val="20"/>
          <w:szCs w:val="20"/>
        </w:rPr>
        <w:t>polymorbidní</w:t>
      </w:r>
      <w:proofErr w:type="spellEnd"/>
      <w:r w:rsidR="003E727C" w:rsidRPr="000A71AC">
        <w:rPr>
          <w:rFonts w:ascii="Tahoma" w:hAnsi="Tahoma" w:cs="Tahoma"/>
          <w:sz w:val="20"/>
          <w:szCs w:val="20"/>
        </w:rPr>
        <w:t xml:space="preserve"> osoby </w:t>
      </w:r>
      <w:r w:rsidRPr="000A71AC">
        <w:rPr>
          <w:rFonts w:ascii="Tahoma" w:hAnsi="Tahoma" w:cs="Tahoma"/>
          <w:sz w:val="20"/>
          <w:szCs w:val="20"/>
        </w:rPr>
        <w:t>pokročilé</w:t>
      </w:r>
      <w:r w:rsidR="003E727C" w:rsidRPr="000A71AC">
        <w:rPr>
          <w:rFonts w:ascii="Tahoma" w:hAnsi="Tahoma" w:cs="Tahoma"/>
          <w:sz w:val="20"/>
          <w:szCs w:val="20"/>
        </w:rPr>
        <w:t xml:space="preserve">ho biologického a/nebo kalendářního </w:t>
      </w:r>
      <w:r w:rsidRPr="000A71AC">
        <w:rPr>
          <w:rFonts w:ascii="Tahoma" w:hAnsi="Tahoma" w:cs="Tahoma"/>
          <w:sz w:val="20"/>
          <w:szCs w:val="20"/>
        </w:rPr>
        <w:t xml:space="preserve">věku) nebo z povahy chorobného stavu </w:t>
      </w:r>
      <w:r w:rsidRPr="00835860">
        <w:rPr>
          <w:rFonts w:ascii="Tahoma" w:hAnsi="Tahoma" w:cs="Tahoma"/>
          <w:sz w:val="20"/>
          <w:szCs w:val="20"/>
        </w:rPr>
        <w:t>nelze očekávat z</w:t>
      </w:r>
      <w:r w:rsidR="003E727C" w:rsidRPr="00835860">
        <w:rPr>
          <w:rFonts w:ascii="Tahoma" w:hAnsi="Tahoma" w:cs="Tahoma"/>
          <w:sz w:val="20"/>
          <w:szCs w:val="20"/>
        </w:rPr>
        <w:t>lepšení</w:t>
      </w:r>
      <w:r w:rsidRPr="000A71AC">
        <w:rPr>
          <w:rFonts w:ascii="Tahoma" w:hAnsi="Tahoma" w:cs="Tahoma"/>
          <w:sz w:val="20"/>
          <w:szCs w:val="20"/>
        </w:rPr>
        <w:t xml:space="preserve"> v uznané posudkové kategorii (ve stupni závislosti, v pohyblivosti nebo orientaci pro průkaz OZP</w:t>
      </w:r>
      <w:r w:rsidR="003E727C" w:rsidRPr="000A71AC">
        <w:rPr>
          <w:rFonts w:ascii="Tahoma" w:hAnsi="Tahoma" w:cs="Tahoma"/>
          <w:sz w:val="20"/>
          <w:szCs w:val="20"/>
        </w:rPr>
        <w:t>, zlepšení zdravotního stavu nevyžadující používání zvláštní pomůcky</w:t>
      </w:r>
      <w:r w:rsidRPr="000A71AC">
        <w:rPr>
          <w:rFonts w:ascii="Tahoma" w:hAnsi="Tahoma" w:cs="Tahoma"/>
          <w:sz w:val="20"/>
          <w:szCs w:val="20"/>
        </w:rPr>
        <w:t>).</w:t>
      </w:r>
    </w:p>
    <w:p w14:paraId="542DE0E3" w14:textId="77777777" w:rsidR="0049524C" w:rsidRDefault="0049524C" w:rsidP="0049524C">
      <w:pPr>
        <w:ind w:left="360"/>
        <w:jc w:val="both"/>
        <w:rPr>
          <w:rFonts w:ascii="Tahoma" w:hAnsi="Tahoma" w:cs="Tahoma"/>
          <w:sz w:val="20"/>
          <w:szCs w:val="20"/>
        </w:rPr>
      </w:pPr>
    </w:p>
    <w:p w14:paraId="7F19584D" w14:textId="77777777" w:rsidR="00CA12B6" w:rsidRPr="00D53D3A" w:rsidRDefault="00CA12B6" w:rsidP="0049524C">
      <w:pPr>
        <w:pStyle w:val="Odstavecseseznamem"/>
        <w:numPr>
          <w:ilvl w:val="0"/>
          <w:numId w:val="15"/>
        </w:numPr>
        <w:jc w:val="both"/>
      </w:pPr>
      <w:r w:rsidRPr="00D53D3A">
        <w:t>Příprava pro pracovní uplatnění nemá posudkový vliv na průkaz OZP a na příspěvek na zvláštní pomůcku</w:t>
      </w:r>
      <w:r w:rsidR="0049524C" w:rsidRPr="00D53D3A">
        <w:t xml:space="preserve">, </w:t>
      </w:r>
      <w:r w:rsidRPr="00D53D3A">
        <w:t xml:space="preserve">obvykle ani na stupeň závislosti. Pokud byla taková příprava úspěšně zvládnuta, lze to vykládat posudkově pozitivně, a pokud selhala, má to vliv pouze na pracovní schopnost a možnost pracovního uplatnění. </w:t>
      </w:r>
    </w:p>
    <w:p w14:paraId="0A5D7B23" w14:textId="77777777" w:rsidR="000A71AC" w:rsidRDefault="000A71AC" w:rsidP="000A71AC">
      <w:pPr>
        <w:ind w:left="360"/>
        <w:jc w:val="both"/>
        <w:rPr>
          <w:rFonts w:ascii="Tahoma" w:hAnsi="Tahoma" w:cs="Tahoma"/>
          <w:sz w:val="20"/>
          <w:szCs w:val="20"/>
        </w:rPr>
      </w:pPr>
    </w:p>
    <w:p w14:paraId="3F499640" w14:textId="77777777" w:rsidR="00BC4F51" w:rsidRPr="000A71AC" w:rsidRDefault="00BC4F51" w:rsidP="000A71AC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0A71AC">
        <w:rPr>
          <w:rFonts w:ascii="Tahoma" w:hAnsi="Tahoma" w:cs="Tahoma"/>
          <w:b/>
          <w:sz w:val="20"/>
          <w:szCs w:val="20"/>
        </w:rPr>
        <w:t xml:space="preserve">Výjimkou z obecných principů stanovování KLP </w:t>
      </w:r>
      <w:r w:rsidRPr="000A71AC">
        <w:rPr>
          <w:rFonts w:ascii="Tahoma" w:hAnsi="Tahoma" w:cs="Tahoma"/>
          <w:sz w:val="20"/>
          <w:szCs w:val="20"/>
        </w:rPr>
        <w:t xml:space="preserve">je situace při </w:t>
      </w:r>
      <w:proofErr w:type="spellStart"/>
      <w:r w:rsidR="00ED0A5D" w:rsidRPr="000A71AC">
        <w:rPr>
          <w:rFonts w:ascii="Tahoma" w:hAnsi="Tahoma" w:cs="Tahoma"/>
          <w:sz w:val="20"/>
          <w:szCs w:val="20"/>
        </w:rPr>
        <w:t>Z</w:t>
      </w:r>
      <w:r w:rsidR="003E727C" w:rsidRPr="000A71AC">
        <w:rPr>
          <w:rFonts w:ascii="Tahoma" w:hAnsi="Tahoma" w:cs="Tahoma"/>
          <w:sz w:val="20"/>
          <w:szCs w:val="20"/>
        </w:rPr>
        <w:t>j</w:t>
      </w:r>
      <w:r w:rsidR="00ED0A5D" w:rsidRPr="000A71AC">
        <w:rPr>
          <w:rFonts w:ascii="Tahoma" w:hAnsi="Tahoma" w:cs="Tahoma"/>
          <w:sz w:val="20"/>
          <w:szCs w:val="20"/>
        </w:rPr>
        <w:t>P</w:t>
      </w:r>
      <w:proofErr w:type="spellEnd"/>
      <w:r w:rsidR="00ED0A5D" w:rsidRPr="000A71AC">
        <w:rPr>
          <w:rFonts w:ascii="Tahoma" w:hAnsi="Tahoma" w:cs="Tahoma"/>
          <w:sz w:val="20"/>
          <w:szCs w:val="20"/>
        </w:rPr>
        <w:t xml:space="preserve"> </w:t>
      </w:r>
      <w:r w:rsidRPr="00835860">
        <w:rPr>
          <w:rFonts w:ascii="Tahoma" w:hAnsi="Tahoma" w:cs="Tahoma"/>
          <w:sz w:val="20"/>
          <w:szCs w:val="20"/>
        </w:rPr>
        <w:t xml:space="preserve">v případě invalidity vzniklé v přímé příčinné souvislosti s  úrazem nebo </w:t>
      </w:r>
      <w:r w:rsidR="00A734DA" w:rsidRPr="00835860">
        <w:rPr>
          <w:rFonts w:ascii="Tahoma" w:hAnsi="Tahoma" w:cs="Tahoma"/>
          <w:sz w:val="20"/>
          <w:szCs w:val="20"/>
        </w:rPr>
        <w:t xml:space="preserve">s přiznanou </w:t>
      </w:r>
      <w:r w:rsidRPr="00835860">
        <w:rPr>
          <w:rFonts w:ascii="Tahoma" w:hAnsi="Tahoma" w:cs="Tahoma"/>
          <w:sz w:val="20"/>
          <w:szCs w:val="20"/>
        </w:rPr>
        <w:t>nemocí z</w:t>
      </w:r>
      <w:r w:rsidR="007303B4" w:rsidRPr="00835860">
        <w:rPr>
          <w:rFonts w:ascii="Tahoma" w:hAnsi="Tahoma" w:cs="Tahoma"/>
          <w:sz w:val="20"/>
          <w:szCs w:val="20"/>
        </w:rPr>
        <w:t> </w:t>
      </w:r>
      <w:r w:rsidRPr="00835860">
        <w:rPr>
          <w:rFonts w:ascii="Tahoma" w:hAnsi="Tahoma" w:cs="Tahoma"/>
          <w:sz w:val="20"/>
          <w:szCs w:val="20"/>
        </w:rPr>
        <w:t>povolání, pokud se nejedná o</w:t>
      </w:r>
      <w:r w:rsidR="00975EBB" w:rsidRPr="00835860">
        <w:rPr>
          <w:rFonts w:ascii="Tahoma" w:hAnsi="Tahoma" w:cs="Tahoma"/>
          <w:sz w:val="20"/>
          <w:szCs w:val="20"/>
        </w:rPr>
        <w:t> </w:t>
      </w:r>
      <w:r w:rsidRPr="00835860">
        <w:rPr>
          <w:rFonts w:ascii="Tahoma" w:hAnsi="Tahoma" w:cs="Tahoma"/>
          <w:sz w:val="20"/>
          <w:szCs w:val="20"/>
        </w:rPr>
        <w:t xml:space="preserve">trvalé závažné </w:t>
      </w:r>
      <w:r w:rsidR="003E727C" w:rsidRPr="00835860">
        <w:rPr>
          <w:rFonts w:ascii="Tahoma" w:hAnsi="Tahoma" w:cs="Tahoma"/>
          <w:sz w:val="20"/>
          <w:szCs w:val="20"/>
        </w:rPr>
        <w:t>ztrátové poranění nebo ochrnutí</w:t>
      </w:r>
      <w:r w:rsidRPr="00835860">
        <w:rPr>
          <w:rFonts w:ascii="Tahoma" w:hAnsi="Tahoma" w:cs="Tahoma"/>
          <w:sz w:val="20"/>
          <w:szCs w:val="20"/>
        </w:rPr>
        <w:t xml:space="preserve"> podmiňující invaliditu třetího stupně.</w:t>
      </w:r>
      <w:r w:rsidRPr="000A71AC">
        <w:rPr>
          <w:rFonts w:ascii="Tahoma" w:hAnsi="Tahoma" w:cs="Tahoma"/>
          <w:sz w:val="20"/>
          <w:szCs w:val="20"/>
        </w:rPr>
        <w:t xml:space="preserve"> V těchto </w:t>
      </w:r>
      <w:r w:rsidRPr="000A71AC">
        <w:rPr>
          <w:rFonts w:ascii="Tahoma" w:hAnsi="Tahoma" w:cs="Tahoma"/>
          <w:sz w:val="20"/>
          <w:szCs w:val="20"/>
        </w:rPr>
        <w:lastRenderedPageBreak/>
        <w:t xml:space="preserve">případech </w:t>
      </w:r>
      <w:r w:rsidR="003E727C" w:rsidRPr="000A71AC">
        <w:rPr>
          <w:rFonts w:ascii="Tahoma" w:hAnsi="Tahoma" w:cs="Tahoma"/>
          <w:sz w:val="20"/>
          <w:szCs w:val="20"/>
        </w:rPr>
        <w:t xml:space="preserve">obvykle </w:t>
      </w:r>
      <w:r w:rsidRPr="000A71AC">
        <w:rPr>
          <w:rFonts w:ascii="Tahoma" w:hAnsi="Tahoma" w:cs="Tahoma"/>
          <w:sz w:val="20"/>
          <w:szCs w:val="20"/>
        </w:rPr>
        <w:t>zdravotní stav</w:t>
      </w:r>
      <w:r w:rsidR="003E727C" w:rsidRPr="000A71AC">
        <w:rPr>
          <w:rFonts w:ascii="Tahoma" w:hAnsi="Tahoma" w:cs="Tahoma"/>
          <w:sz w:val="20"/>
          <w:szCs w:val="20"/>
        </w:rPr>
        <w:t xml:space="preserve"> vyžaduje </w:t>
      </w:r>
      <w:r w:rsidRPr="000A71AC">
        <w:rPr>
          <w:rFonts w:ascii="Tahoma" w:hAnsi="Tahoma" w:cs="Tahoma"/>
          <w:sz w:val="20"/>
          <w:szCs w:val="20"/>
        </w:rPr>
        <w:t>kontrolu</w:t>
      </w:r>
      <w:r w:rsidR="003E727C" w:rsidRPr="000A71AC">
        <w:rPr>
          <w:rFonts w:ascii="Tahoma" w:hAnsi="Tahoma" w:cs="Tahoma"/>
          <w:sz w:val="20"/>
          <w:szCs w:val="20"/>
        </w:rPr>
        <w:t xml:space="preserve"> a to</w:t>
      </w:r>
      <w:r w:rsidR="0024683E">
        <w:rPr>
          <w:rFonts w:ascii="Tahoma" w:hAnsi="Tahoma" w:cs="Tahoma"/>
          <w:sz w:val="20"/>
          <w:szCs w:val="20"/>
        </w:rPr>
        <w:t xml:space="preserve"> v horizontu 3 až 5 let</w:t>
      </w:r>
      <w:r w:rsidR="003E727C" w:rsidRPr="000A71AC">
        <w:rPr>
          <w:rFonts w:ascii="Tahoma" w:hAnsi="Tahoma" w:cs="Tahoma"/>
          <w:sz w:val="20"/>
          <w:szCs w:val="20"/>
        </w:rPr>
        <w:t xml:space="preserve"> </w:t>
      </w:r>
      <w:r w:rsidRPr="000A71AC">
        <w:rPr>
          <w:rFonts w:ascii="Tahoma" w:hAnsi="Tahoma" w:cs="Tahoma"/>
          <w:sz w:val="20"/>
          <w:szCs w:val="20"/>
        </w:rPr>
        <w:t xml:space="preserve">po </w:t>
      </w:r>
      <w:proofErr w:type="spellStart"/>
      <w:r w:rsidR="003E727C" w:rsidRPr="000A71AC">
        <w:rPr>
          <w:rFonts w:ascii="Tahoma" w:hAnsi="Tahoma" w:cs="Tahoma"/>
          <w:sz w:val="20"/>
          <w:szCs w:val="20"/>
        </w:rPr>
        <w:t>Zj</w:t>
      </w:r>
      <w:r w:rsidR="00002708" w:rsidRPr="000A71AC">
        <w:rPr>
          <w:rFonts w:ascii="Tahoma" w:hAnsi="Tahoma" w:cs="Tahoma"/>
          <w:sz w:val="20"/>
          <w:szCs w:val="20"/>
        </w:rPr>
        <w:t>P</w:t>
      </w:r>
      <w:proofErr w:type="spellEnd"/>
      <w:r w:rsidR="003E727C" w:rsidRPr="000A71AC">
        <w:rPr>
          <w:rFonts w:ascii="Tahoma" w:hAnsi="Tahoma" w:cs="Tahoma"/>
          <w:sz w:val="20"/>
          <w:szCs w:val="20"/>
        </w:rPr>
        <w:t>.</w:t>
      </w:r>
      <w:r w:rsidR="00A734DA" w:rsidRPr="000A71AC">
        <w:rPr>
          <w:rFonts w:ascii="Tahoma" w:hAnsi="Tahoma" w:cs="Tahoma"/>
          <w:sz w:val="20"/>
          <w:szCs w:val="20"/>
        </w:rPr>
        <w:t xml:space="preserve"> Stanovení KLP po </w:t>
      </w:r>
      <w:proofErr w:type="spellStart"/>
      <w:r w:rsidR="00A734DA" w:rsidRPr="000A71AC">
        <w:rPr>
          <w:rFonts w:ascii="Tahoma" w:hAnsi="Tahoma" w:cs="Tahoma"/>
          <w:sz w:val="20"/>
          <w:szCs w:val="20"/>
        </w:rPr>
        <w:t>Zj</w:t>
      </w:r>
      <w:r w:rsidRPr="000A71AC">
        <w:rPr>
          <w:rFonts w:ascii="Tahoma" w:hAnsi="Tahoma" w:cs="Tahoma"/>
          <w:sz w:val="20"/>
          <w:szCs w:val="20"/>
        </w:rPr>
        <w:t>P</w:t>
      </w:r>
      <w:proofErr w:type="spellEnd"/>
      <w:r w:rsidRPr="000A71AC">
        <w:rPr>
          <w:rFonts w:ascii="Tahoma" w:hAnsi="Tahoma" w:cs="Tahoma"/>
          <w:sz w:val="20"/>
          <w:szCs w:val="20"/>
        </w:rPr>
        <w:t xml:space="preserve">  je důležité z hlediska posouzení skutečnosti, zda nedošlo ke změně rozhodující příčiny DNZS z</w:t>
      </w:r>
      <w:r w:rsidR="00A734DA" w:rsidRPr="000A71AC">
        <w:rPr>
          <w:rFonts w:ascii="Tahoma" w:hAnsi="Tahoma" w:cs="Tahoma"/>
          <w:sz w:val="20"/>
          <w:szCs w:val="20"/>
        </w:rPr>
        <w:t> </w:t>
      </w:r>
      <w:r w:rsidRPr="000A71AC">
        <w:rPr>
          <w:rFonts w:ascii="Tahoma" w:hAnsi="Tahoma" w:cs="Tahoma"/>
          <w:sz w:val="20"/>
          <w:szCs w:val="20"/>
        </w:rPr>
        <w:t>úrazové</w:t>
      </w:r>
      <w:r w:rsidR="00A734DA" w:rsidRPr="000A71AC">
        <w:rPr>
          <w:rFonts w:ascii="Tahoma" w:hAnsi="Tahoma" w:cs="Tahoma"/>
          <w:sz w:val="20"/>
          <w:szCs w:val="20"/>
        </w:rPr>
        <w:t xml:space="preserve"> či související s nemocí z</w:t>
      </w:r>
      <w:r w:rsidR="009E4E76" w:rsidRPr="000A71AC">
        <w:rPr>
          <w:rFonts w:ascii="Tahoma" w:hAnsi="Tahoma" w:cs="Tahoma"/>
          <w:sz w:val="20"/>
          <w:szCs w:val="20"/>
        </w:rPr>
        <w:t> </w:t>
      </w:r>
      <w:r w:rsidR="00A734DA" w:rsidRPr="000A71AC">
        <w:rPr>
          <w:rFonts w:ascii="Tahoma" w:hAnsi="Tahoma" w:cs="Tahoma"/>
          <w:sz w:val="20"/>
          <w:szCs w:val="20"/>
        </w:rPr>
        <w:t>povolání</w:t>
      </w:r>
      <w:r w:rsidRPr="000A71AC">
        <w:rPr>
          <w:rFonts w:ascii="Tahoma" w:hAnsi="Tahoma" w:cs="Tahoma"/>
          <w:sz w:val="20"/>
          <w:szCs w:val="20"/>
        </w:rPr>
        <w:t xml:space="preserve"> na příčinu obecnou.</w:t>
      </w:r>
      <w:r w:rsidR="00A734DA" w:rsidRPr="000A71AC">
        <w:rPr>
          <w:rFonts w:ascii="Tahoma" w:hAnsi="Tahoma" w:cs="Tahoma"/>
          <w:sz w:val="20"/>
          <w:szCs w:val="20"/>
        </w:rPr>
        <w:t xml:space="preserve"> </w:t>
      </w:r>
      <w:r w:rsidRPr="000A71AC">
        <w:rPr>
          <w:rFonts w:ascii="Tahoma" w:hAnsi="Tahoma" w:cs="Tahoma"/>
          <w:strike/>
          <w:sz w:val="20"/>
          <w:szCs w:val="20"/>
        </w:rPr>
        <w:t xml:space="preserve"> </w:t>
      </w:r>
    </w:p>
    <w:p w14:paraId="0515F95C" w14:textId="77777777" w:rsidR="00BC4F51" w:rsidRPr="00677B0F" w:rsidRDefault="00BC4F51" w:rsidP="00BC4F51">
      <w:pPr>
        <w:ind w:left="360"/>
        <w:rPr>
          <w:rFonts w:ascii="Tahoma" w:hAnsi="Tahoma" w:cs="Tahoma"/>
          <w:sz w:val="20"/>
          <w:szCs w:val="20"/>
        </w:rPr>
      </w:pPr>
    </w:p>
    <w:p w14:paraId="370BE54F" w14:textId="77777777" w:rsidR="00BC4F51" w:rsidRPr="00677B0F" w:rsidRDefault="00BC4F51" w:rsidP="007303B4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t xml:space="preserve">Trvalá platnost posudku při </w:t>
      </w:r>
      <w:proofErr w:type="spellStart"/>
      <w:r w:rsidR="00002708" w:rsidRPr="00677B0F">
        <w:rPr>
          <w:rFonts w:ascii="Tahoma" w:hAnsi="Tahoma" w:cs="Tahoma"/>
          <w:b/>
          <w:sz w:val="20"/>
          <w:szCs w:val="20"/>
        </w:rPr>
        <w:t>Z</w:t>
      </w:r>
      <w:r w:rsidR="00A734DA">
        <w:rPr>
          <w:rFonts w:ascii="Tahoma" w:hAnsi="Tahoma" w:cs="Tahoma"/>
          <w:b/>
          <w:sz w:val="20"/>
          <w:szCs w:val="20"/>
        </w:rPr>
        <w:t>jP</w:t>
      </w:r>
      <w:proofErr w:type="spellEnd"/>
      <w:r w:rsidR="00002708" w:rsidRPr="00677B0F">
        <w:rPr>
          <w:rFonts w:ascii="Tahoma" w:hAnsi="Tahoma" w:cs="Tahoma"/>
          <w:b/>
          <w:sz w:val="20"/>
          <w:szCs w:val="20"/>
        </w:rPr>
        <w:t xml:space="preserve"> </w:t>
      </w:r>
      <w:r w:rsidRPr="00D53D3A">
        <w:rPr>
          <w:rFonts w:ascii="Tahoma" w:hAnsi="Tahoma" w:cs="Tahoma"/>
          <w:sz w:val="20"/>
          <w:szCs w:val="20"/>
        </w:rPr>
        <w:t>se stanoví v případě spolehlivě zjištěných zdravotních stavů trvalého charakteru</w:t>
      </w:r>
      <w:r w:rsidR="009E4E76" w:rsidRPr="00D53D3A">
        <w:rPr>
          <w:rFonts w:ascii="Tahoma" w:hAnsi="Tahoma" w:cs="Tahoma"/>
          <w:sz w:val="20"/>
          <w:szCs w:val="20"/>
        </w:rPr>
        <w:t>,</w:t>
      </w:r>
      <w:r w:rsidRPr="00D53D3A">
        <w:rPr>
          <w:rFonts w:ascii="Tahoma" w:hAnsi="Tahoma" w:cs="Tahoma"/>
          <w:sz w:val="20"/>
          <w:szCs w:val="20"/>
        </w:rPr>
        <w:t xml:space="preserve"> kdy nelze očekávat </w:t>
      </w:r>
      <w:r w:rsidR="00CA12B6" w:rsidRPr="00D53D3A">
        <w:rPr>
          <w:rFonts w:ascii="Tahoma" w:hAnsi="Tahoma" w:cs="Tahoma"/>
          <w:sz w:val="20"/>
          <w:szCs w:val="20"/>
        </w:rPr>
        <w:t xml:space="preserve">posudkově významné </w:t>
      </w:r>
      <w:r w:rsidRPr="00D53D3A">
        <w:rPr>
          <w:rFonts w:ascii="Tahoma" w:hAnsi="Tahoma" w:cs="Tahoma"/>
          <w:sz w:val="20"/>
          <w:szCs w:val="20"/>
        </w:rPr>
        <w:t>zlepšení funkčních schopností probíhající léčbou, rehabilitací a ani adaptací na zdravotní postižení.</w:t>
      </w:r>
      <w:r w:rsidR="0061408C" w:rsidRPr="00D53D3A">
        <w:rPr>
          <w:rFonts w:ascii="Tahoma" w:hAnsi="Tahoma" w:cs="Tahoma"/>
          <w:sz w:val="20"/>
          <w:szCs w:val="20"/>
        </w:rPr>
        <w:t xml:space="preserve"> </w:t>
      </w:r>
      <w:r w:rsidRPr="00D53D3A">
        <w:rPr>
          <w:rFonts w:ascii="Tahoma" w:hAnsi="Tahoma" w:cs="Tahoma"/>
          <w:sz w:val="20"/>
          <w:szCs w:val="20"/>
        </w:rPr>
        <w:t>Po zdravotní stránce se bude jednat např. o</w:t>
      </w:r>
      <w:r w:rsidR="009E4E76" w:rsidRPr="00D53D3A">
        <w:rPr>
          <w:rFonts w:ascii="Tahoma" w:hAnsi="Tahoma" w:cs="Tahoma"/>
          <w:sz w:val="20"/>
          <w:szCs w:val="20"/>
        </w:rPr>
        <w:t> </w:t>
      </w:r>
      <w:r w:rsidRPr="00D53D3A">
        <w:rPr>
          <w:rFonts w:ascii="Tahoma" w:hAnsi="Tahoma" w:cs="Tahoma"/>
          <w:sz w:val="20"/>
          <w:szCs w:val="20"/>
        </w:rPr>
        <w:t xml:space="preserve">případy, kdy bylo </w:t>
      </w:r>
      <w:r w:rsidR="00CA12B6" w:rsidRPr="00D53D3A">
        <w:rPr>
          <w:rFonts w:ascii="Tahoma" w:hAnsi="Tahoma" w:cs="Tahoma"/>
          <w:sz w:val="20"/>
          <w:szCs w:val="20"/>
        </w:rPr>
        <w:t xml:space="preserve">objektivními </w:t>
      </w:r>
      <w:r w:rsidRPr="00D53D3A">
        <w:rPr>
          <w:rFonts w:ascii="Tahoma" w:hAnsi="Tahoma" w:cs="Tahoma"/>
          <w:sz w:val="20"/>
          <w:szCs w:val="20"/>
        </w:rPr>
        <w:t>lékařskými nálezy</w:t>
      </w:r>
      <w:r w:rsidRPr="00677B0F">
        <w:rPr>
          <w:rFonts w:ascii="Tahoma" w:hAnsi="Tahoma" w:cs="Tahoma"/>
          <w:sz w:val="20"/>
          <w:szCs w:val="20"/>
        </w:rPr>
        <w:t xml:space="preserve"> prokázáno:</w:t>
      </w:r>
    </w:p>
    <w:p w14:paraId="5E68EBF4" w14:textId="77777777" w:rsidR="00BC4F51" w:rsidRPr="00677B0F" w:rsidRDefault="00BC4F51" w:rsidP="00BC4F51">
      <w:pPr>
        <w:ind w:left="720"/>
        <w:rPr>
          <w:rFonts w:ascii="Tahoma" w:hAnsi="Tahoma" w:cs="Tahoma"/>
          <w:sz w:val="20"/>
          <w:szCs w:val="20"/>
        </w:rPr>
      </w:pPr>
    </w:p>
    <w:p w14:paraId="7A30CAD3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konečná fáze selhávání orgánů, systémů,</w:t>
      </w:r>
    </w:p>
    <w:p w14:paraId="3CE20307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generalizovaný maligní proces,</w:t>
      </w:r>
    </w:p>
    <w:p w14:paraId="459AFF7B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nevidomost, hluchoslepota,</w:t>
      </w:r>
    </w:p>
    <w:p w14:paraId="6647E6A6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hluchota (pokud nelze očekávat možnost zavedení kmenového implantátu),</w:t>
      </w:r>
    </w:p>
    <w:p w14:paraId="6F686DC1" w14:textId="77777777" w:rsidR="007303B4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těžká mentální retardace, </w:t>
      </w:r>
    </w:p>
    <w:p w14:paraId="14478432" w14:textId="77777777" w:rsidR="007303B4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středně těžká mentální retardace, </w:t>
      </w:r>
    </w:p>
    <w:p w14:paraId="16A7280A" w14:textId="77777777" w:rsidR="007303B4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středně těžká nebo těžká </w:t>
      </w:r>
      <w:r w:rsidR="007303B4" w:rsidRPr="00677B0F">
        <w:rPr>
          <w:rFonts w:ascii="Tahoma" w:hAnsi="Tahoma" w:cs="Tahoma"/>
          <w:sz w:val="20"/>
          <w:szCs w:val="20"/>
        </w:rPr>
        <w:t>demence,</w:t>
      </w:r>
    </w:p>
    <w:p w14:paraId="25B7D21D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těžký </w:t>
      </w:r>
      <w:proofErr w:type="spellStart"/>
      <w:r w:rsidRPr="00677B0F">
        <w:rPr>
          <w:rFonts w:ascii="Tahoma" w:hAnsi="Tahoma" w:cs="Tahoma"/>
          <w:sz w:val="20"/>
          <w:szCs w:val="20"/>
        </w:rPr>
        <w:t>postpsychotický</w:t>
      </w:r>
      <w:proofErr w:type="spellEnd"/>
      <w:r w:rsidRPr="00677B0F">
        <w:rPr>
          <w:rFonts w:ascii="Tahoma" w:hAnsi="Tahoma" w:cs="Tahoma"/>
          <w:sz w:val="20"/>
          <w:szCs w:val="20"/>
        </w:rPr>
        <w:t xml:space="preserve"> defekt,</w:t>
      </w:r>
    </w:p>
    <w:p w14:paraId="18046B25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stavy po transverzální lézi míšní s ochrnutím,</w:t>
      </w:r>
    </w:p>
    <w:p w14:paraId="7C8F1E4A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stavy po amputacích končetin nebo chybění části končetin, kdy nelze ani s příslušnou zdravotnickou pomůckou dosáhnout zlepšení funkčních schopností,</w:t>
      </w:r>
    </w:p>
    <w:p w14:paraId="1989F166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těžké ochrnutí končetin, přetrvávající po vyčerpání léčebných a rehabilitačních možností,</w:t>
      </w:r>
    </w:p>
    <w:p w14:paraId="5BFE9AEA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poruchy růstu, </w:t>
      </w:r>
      <w:proofErr w:type="spellStart"/>
      <w:r w:rsidRPr="00677B0F">
        <w:rPr>
          <w:rFonts w:ascii="Tahoma" w:hAnsi="Tahoma" w:cs="Tahoma"/>
          <w:sz w:val="20"/>
          <w:szCs w:val="20"/>
        </w:rPr>
        <w:t>chondrodystrofie</w:t>
      </w:r>
      <w:proofErr w:type="spellEnd"/>
      <w:r w:rsidRPr="00677B0F">
        <w:rPr>
          <w:rFonts w:ascii="Tahoma" w:hAnsi="Tahoma" w:cs="Tahoma"/>
          <w:sz w:val="20"/>
          <w:szCs w:val="20"/>
        </w:rPr>
        <w:t>, nanismus,</w:t>
      </w:r>
    </w:p>
    <w:p w14:paraId="5189DA13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pokročilé formy aterosklerózy s orgánovými projevy,</w:t>
      </w:r>
    </w:p>
    <w:p w14:paraId="307FE74A" w14:textId="77777777" w:rsidR="00A47467" w:rsidRPr="00677B0F" w:rsidRDefault="00BC4F51" w:rsidP="00A47467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Alzheimerova nemoc</w:t>
      </w:r>
      <w:r w:rsidR="007C543C" w:rsidRPr="00677B0F">
        <w:rPr>
          <w:rFonts w:ascii="Tahoma" w:hAnsi="Tahoma" w:cs="Tahoma"/>
          <w:sz w:val="20"/>
          <w:szCs w:val="20"/>
        </w:rPr>
        <w:t>,</w:t>
      </w:r>
      <w:r w:rsidR="00A47467">
        <w:rPr>
          <w:rFonts w:ascii="Tahoma" w:hAnsi="Tahoma" w:cs="Tahoma"/>
          <w:sz w:val="20"/>
          <w:szCs w:val="20"/>
        </w:rPr>
        <w:t xml:space="preserve"> těžké funkční postižení,</w:t>
      </w:r>
    </w:p>
    <w:p w14:paraId="35D8DA4D" w14:textId="77777777" w:rsidR="00BC4F51" w:rsidRPr="00A47467" w:rsidRDefault="00BC4F51" w:rsidP="004E0337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A47467">
        <w:rPr>
          <w:rFonts w:ascii="Tahoma" w:hAnsi="Tahoma" w:cs="Tahoma"/>
          <w:sz w:val="20"/>
          <w:szCs w:val="20"/>
        </w:rPr>
        <w:t>Parkinsonova nemoc,</w:t>
      </w:r>
      <w:r w:rsidR="00A47467" w:rsidRPr="00A47467">
        <w:rPr>
          <w:rFonts w:ascii="Tahoma" w:hAnsi="Tahoma" w:cs="Tahoma"/>
          <w:sz w:val="20"/>
          <w:szCs w:val="20"/>
        </w:rPr>
        <w:t xml:space="preserve"> těžké funkční postižení,</w:t>
      </w:r>
    </w:p>
    <w:p w14:paraId="5B3B7C56" w14:textId="77777777" w:rsidR="00A47467" w:rsidRPr="00677B0F" w:rsidRDefault="00F55681" w:rsidP="00A47467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r</w:t>
      </w:r>
      <w:r w:rsidR="00BC4F51" w:rsidRPr="00677B0F">
        <w:rPr>
          <w:rFonts w:ascii="Tahoma" w:hAnsi="Tahoma" w:cs="Tahoma"/>
          <w:sz w:val="20"/>
          <w:szCs w:val="20"/>
        </w:rPr>
        <w:t>oztroušená skleróza,</w:t>
      </w:r>
      <w:r w:rsidR="00A47467">
        <w:rPr>
          <w:rFonts w:ascii="Tahoma" w:hAnsi="Tahoma" w:cs="Tahoma"/>
          <w:sz w:val="20"/>
          <w:szCs w:val="20"/>
        </w:rPr>
        <w:t xml:space="preserve"> těžké funkční postižení,</w:t>
      </w:r>
    </w:p>
    <w:p w14:paraId="141DCA35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trvalé </w:t>
      </w:r>
      <w:proofErr w:type="spellStart"/>
      <w:r w:rsidRPr="00677B0F">
        <w:rPr>
          <w:rFonts w:ascii="Tahoma" w:hAnsi="Tahoma" w:cs="Tahoma"/>
          <w:sz w:val="20"/>
          <w:szCs w:val="20"/>
        </w:rPr>
        <w:t>stomie</w:t>
      </w:r>
      <w:proofErr w:type="spellEnd"/>
      <w:r w:rsidRPr="00677B0F">
        <w:rPr>
          <w:rFonts w:ascii="Tahoma" w:hAnsi="Tahoma" w:cs="Tahoma"/>
          <w:sz w:val="20"/>
          <w:szCs w:val="20"/>
        </w:rPr>
        <w:t>,</w:t>
      </w:r>
      <w:r w:rsidR="00A47467">
        <w:rPr>
          <w:rFonts w:ascii="Tahoma" w:hAnsi="Tahoma" w:cs="Tahoma"/>
          <w:sz w:val="20"/>
          <w:szCs w:val="20"/>
        </w:rPr>
        <w:t xml:space="preserve"> bez možnosti změny kvalifikace,</w:t>
      </w:r>
    </w:p>
    <w:p w14:paraId="55E31A5C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stařecká křehkost, </w:t>
      </w:r>
      <w:proofErr w:type="spellStart"/>
      <w:r w:rsidRPr="00677B0F">
        <w:rPr>
          <w:rFonts w:ascii="Tahoma" w:hAnsi="Tahoma" w:cs="Tahoma"/>
          <w:sz w:val="20"/>
          <w:szCs w:val="20"/>
        </w:rPr>
        <w:t>sarkopenie</w:t>
      </w:r>
      <w:proofErr w:type="spellEnd"/>
      <w:r w:rsidRPr="00677B0F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677B0F">
        <w:rPr>
          <w:rFonts w:ascii="Tahoma" w:hAnsi="Tahoma" w:cs="Tahoma"/>
          <w:sz w:val="20"/>
          <w:szCs w:val="20"/>
        </w:rPr>
        <w:t>sarkopenická</w:t>
      </w:r>
      <w:proofErr w:type="spellEnd"/>
      <w:r w:rsidRPr="00677B0F">
        <w:rPr>
          <w:rFonts w:ascii="Tahoma" w:hAnsi="Tahoma" w:cs="Tahoma"/>
          <w:sz w:val="20"/>
          <w:szCs w:val="20"/>
        </w:rPr>
        <w:t xml:space="preserve"> obezita,</w:t>
      </w:r>
    </w:p>
    <w:p w14:paraId="047723BA" w14:textId="77777777" w:rsidR="00BC4F51" w:rsidRPr="00677B0F" w:rsidRDefault="00BC4F51" w:rsidP="00B6160B">
      <w:pPr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677B0F">
        <w:rPr>
          <w:rFonts w:ascii="Tahoma" w:hAnsi="Tahoma" w:cs="Tahoma"/>
          <w:sz w:val="20"/>
          <w:szCs w:val="20"/>
        </w:rPr>
        <w:t>multikauzální</w:t>
      </w:r>
      <w:proofErr w:type="spellEnd"/>
      <w:r w:rsidRPr="00677B0F">
        <w:rPr>
          <w:rFonts w:ascii="Tahoma" w:hAnsi="Tahoma" w:cs="Tahoma"/>
          <w:sz w:val="20"/>
          <w:szCs w:val="20"/>
        </w:rPr>
        <w:t xml:space="preserve"> geriatrické syndromy, syndrom imobility.</w:t>
      </w:r>
    </w:p>
    <w:p w14:paraId="69A2440D" w14:textId="77777777" w:rsidR="00BC4F51" w:rsidRPr="00677B0F" w:rsidRDefault="00BC4F51" w:rsidP="00BC4F51">
      <w:pPr>
        <w:rPr>
          <w:rFonts w:ascii="Tahoma" w:hAnsi="Tahoma" w:cs="Tahoma"/>
          <w:sz w:val="20"/>
          <w:szCs w:val="20"/>
        </w:rPr>
      </w:pPr>
    </w:p>
    <w:p w14:paraId="11198A61" w14:textId="77777777" w:rsidR="00BC4F51" w:rsidRPr="00677B0F" w:rsidRDefault="00BC4F51" w:rsidP="00B6160B">
      <w:pPr>
        <w:numPr>
          <w:ilvl w:val="0"/>
          <w:numId w:val="15"/>
        </w:num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t>Trvalá platnost posudku při KLP/opakovaném posouzení</w:t>
      </w:r>
      <w:r w:rsidR="00727AA2">
        <w:rPr>
          <w:rFonts w:ascii="Tahoma" w:hAnsi="Tahoma" w:cs="Tahoma"/>
          <w:b/>
          <w:sz w:val="20"/>
          <w:szCs w:val="20"/>
        </w:rPr>
        <w:t xml:space="preserve"> </w:t>
      </w:r>
      <w:r w:rsidRPr="00677B0F">
        <w:rPr>
          <w:rFonts w:ascii="Tahoma" w:hAnsi="Tahoma" w:cs="Tahoma"/>
          <w:sz w:val="20"/>
          <w:szCs w:val="20"/>
        </w:rPr>
        <w:t>se stanoví:</w:t>
      </w:r>
    </w:p>
    <w:p w14:paraId="1BDE750C" w14:textId="77777777" w:rsidR="00BC4F51" w:rsidRPr="00677B0F" w:rsidRDefault="00BC4F51" w:rsidP="00BC4F51">
      <w:pPr>
        <w:ind w:left="720"/>
        <w:rPr>
          <w:rFonts w:ascii="Tahoma" w:hAnsi="Tahoma" w:cs="Tahoma"/>
          <w:sz w:val="20"/>
          <w:szCs w:val="20"/>
        </w:rPr>
      </w:pPr>
    </w:p>
    <w:p w14:paraId="403CFD9D" w14:textId="77777777" w:rsidR="00BC4F51" w:rsidRPr="00CA12B6" w:rsidRDefault="00BC4F51" w:rsidP="000A71AC">
      <w:pPr>
        <w:numPr>
          <w:ilvl w:val="0"/>
          <w:numId w:val="13"/>
        </w:numPr>
        <w:jc w:val="both"/>
        <w:rPr>
          <w:rFonts w:ascii="Tahoma" w:hAnsi="Tahoma" w:cs="Tahoma"/>
          <w:sz w:val="20"/>
          <w:szCs w:val="20"/>
        </w:rPr>
      </w:pPr>
      <w:r w:rsidRPr="00CA12B6">
        <w:rPr>
          <w:rFonts w:ascii="Tahoma" w:hAnsi="Tahoma" w:cs="Tahoma"/>
          <w:b/>
          <w:sz w:val="20"/>
          <w:szCs w:val="20"/>
        </w:rPr>
        <w:t>při posouzení invalidity</w:t>
      </w:r>
      <w:r w:rsidRPr="00CA12B6">
        <w:rPr>
          <w:rFonts w:ascii="Tahoma" w:hAnsi="Tahoma" w:cs="Tahoma"/>
          <w:sz w:val="20"/>
          <w:szCs w:val="20"/>
        </w:rPr>
        <w:t xml:space="preserve"> </w:t>
      </w:r>
      <w:r w:rsidR="00A734DA" w:rsidRPr="00CA12B6">
        <w:rPr>
          <w:rFonts w:ascii="Tahoma" w:hAnsi="Tahoma" w:cs="Tahoma"/>
          <w:b/>
          <w:sz w:val="20"/>
          <w:szCs w:val="20"/>
        </w:rPr>
        <w:t>a statusu OZZ</w:t>
      </w:r>
      <w:r w:rsidR="00A734DA" w:rsidRPr="00CA12B6">
        <w:rPr>
          <w:rFonts w:ascii="Tahoma" w:hAnsi="Tahoma" w:cs="Tahoma"/>
          <w:sz w:val="20"/>
          <w:szCs w:val="20"/>
        </w:rPr>
        <w:t xml:space="preserve"> </w:t>
      </w:r>
      <w:r w:rsidRPr="00CA12B6">
        <w:rPr>
          <w:rFonts w:ascii="Tahoma" w:hAnsi="Tahoma" w:cs="Tahoma"/>
          <w:sz w:val="20"/>
          <w:szCs w:val="20"/>
        </w:rPr>
        <w:t>u spolehlivě zjištěných stavů trvalého charakteru, např. v</w:t>
      </w:r>
      <w:r w:rsidR="007C543C" w:rsidRPr="00CA12B6">
        <w:rPr>
          <w:rFonts w:ascii="Tahoma" w:hAnsi="Tahoma" w:cs="Tahoma"/>
          <w:sz w:val="20"/>
          <w:szCs w:val="20"/>
        </w:rPr>
        <w:t> </w:t>
      </w:r>
      <w:r w:rsidRPr="00CA12B6">
        <w:rPr>
          <w:rFonts w:ascii="Tahoma" w:hAnsi="Tahoma" w:cs="Tahoma"/>
          <w:sz w:val="20"/>
          <w:szCs w:val="20"/>
        </w:rPr>
        <w:t>případech</w:t>
      </w:r>
      <w:r w:rsidR="007C543C" w:rsidRPr="00CA12B6">
        <w:rPr>
          <w:rFonts w:ascii="Tahoma" w:hAnsi="Tahoma" w:cs="Tahoma"/>
          <w:sz w:val="20"/>
          <w:szCs w:val="20"/>
        </w:rPr>
        <w:t>,</w:t>
      </w:r>
      <w:r w:rsidR="00CA12B6" w:rsidRPr="00CA12B6">
        <w:rPr>
          <w:rFonts w:ascii="Tahoma" w:hAnsi="Tahoma" w:cs="Tahoma"/>
          <w:sz w:val="20"/>
          <w:szCs w:val="20"/>
        </w:rPr>
        <w:t xml:space="preserve"> </w:t>
      </w:r>
      <w:r w:rsidRPr="00CA12B6">
        <w:rPr>
          <w:rFonts w:ascii="Tahoma" w:hAnsi="Tahoma" w:cs="Tahoma"/>
          <w:sz w:val="20"/>
          <w:szCs w:val="20"/>
        </w:rPr>
        <w:t xml:space="preserve">kdy se předpoklad zlepšení, stabilizace nebo adaptace nebo změny v kvalifikačním potenciálu nenaplnil z důvodu </w:t>
      </w:r>
      <w:r w:rsidRPr="00CA12B6">
        <w:rPr>
          <w:rFonts w:ascii="Tahoma" w:hAnsi="Tahoma" w:cs="Tahoma"/>
          <w:b/>
          <w:sz w:val="20"/>
          <w:szCs w:val="20"/>
        </w:rPr>
        <w:t>postupující progrese</w:t>
      </w:r>
      <w:r w:rsidRPr="00CA12B6">
        <w:rPr>
          <w:rFonts w:ascii="Tahoma" w:hAnsi="Tahoma" w:cs="Tahoma"/>
          <w:sz w:val="20"/>
          <w:szCs w:val="20"/>
        </w:rPr>
        <w:t xml:space="preserve"> chorobných změn,</w:t>
      </w:r>
      <w:r w:rsidR="00CA12B6" w:rsidRPr="00CA12B6">
        <w:rPr>
          <w:rFonts w:ascii="Tahoma" w:hAnsi="Tahoma" w:cs="Tahoma"/>
          <w:sz w:val="20"/>
          <w:szCs w:val="20"/>
        </w:rPr>
        <w:t xml:space="preserve"> </w:t>
      </w:r>
      <w:r w:rsidRPr="00835860">
        <w:rPr>
          <w:rFonts w:ascii="Tahoma" w:hAnsi="Tahoma" w:cs="Tahoma"/>
          <w:sz w:val="20"/>
          <w:szCs w:val="20"/>
        </w:rPr>
        <w:t>kdy se DNZS a jeho dopad na míru poklesu pracovní schopnosti (stupeň invalidity</w:t>
      </w:r>
      <w:r w:rsidR="00A734DA" w:rsidRPr="00835860">
        <w:rPr>
          <w:rFonts w:ascii="Tahoma" w:hAnsi="Tahoma" w:cs="Tahoma"/>
          <w:sz w:val="20"/>
          <w:szCs w:val="20"/>
        </w:rPr>
        <w:t>, status OZZ</w:t>
      </w:r>
      <w:r w:rsidRPr="00835860">
        <w:rPr>
          <w:rFonts w:ascii="Tahoma" w:hAnsi="Tahoma" w:cs="Tahoma"/>
          <w:sz w:val="20"/>
          <w:szCs w:val="20"/>
        </w:rPr>
        <w:t xml:space="preserve">) nezměnil </w:t>
      </w:r>
      <w:r w:rsidRPr="00CA12B6">
        <w:rPr>
          <w:rFonts w:ascii="Tahoma" w:hAnsi="Tahoma" w:cs="Tahoma"/>
          <w:sz w:val="20"/>
          <w:szCs w:val="20"/>
        </w:rPr>
        <w:t>a</w:t>
      </w:r>
      <w:r w:rsidR="003A04DC" w:rsidRPr="00CA12B6">
        <w:rPr>
          <w:rFonts w:ascii="Tahoma" w:hAnsi="Tahoma" w:cs="Tahoma"/>
          <w:sz w:val="20"/>
          <w:szCs w:val="20"/>
        </w:rPr>
        <w:t> </w:t>
      </w:r>
      <w:r w:rsidRPr="00CA12B6">
        <w:rPr>
          <w:rFonts w:ascii="Tahoma" w:hAnsi="Tahoma" w:cs="Tahoma"/>
          <w:sz w:val="20"/>
          <w:szCs w:val="20"/>
        </w:rPr>
        <w:t>pojištěnec v souladu s rozsahem zachované pracovní schopnosti a s uznaným stupněm invalidity</w:t>
      </w:r>
      <w:r w:rsidR="00A734DA" w:rsidRPr="00CA12B6">
        <w:rPr>
          <w:rFonts w:ascii="Tahoma" w:hAnsi="Tahoma" w:cs="Tahoma"/>
          <w:sz w:val="20"/>
          <w:szCs w:val="20"/>
        </w:rPr>
        <w:t xml:space="preserve"> či statusu OZZ</w:t>
      </w:r>
      <w:r w:rsidRPr="00CA12B6">
        <w:rPr>
          <w:rFonts w:ascii="Tahoma" w:hAnsi="Tahoma" w:cs="Tahoma"/>
          <w:sz w:val="20"/>
          <w:szCs w:val="20"/>
        </w:rPr>
        <w:t xml:space="preserve"> </w:t>
      </w:r>
      <w:r w:rsidRPr="00CA12B6">
        <w:rPr>
          <w:rFonts w:ascii="Tahoma" w:hAnsi="Tahoma" w:cs="Tahoma"/>
          <w:b/>
          <w:sz w:val="20"/>
          <w:szCs w:val="20"/>
        </w:rPr>
        <w:t>prokazatelně využívá jen zachovaný pracovní potenciál</w:t>
      </w:r>
      <w:r w:rsidRPr="00CA12B6">
        <w:rPr>
          <w:rFonts w:ascii="Tahoma" w:hAnsi="Tahoma" w:cs="Tahoma"/>
          <w:sz w:val="20"/>
          <w:szCs w:val="20"/>
        </w:rPr>
        <w:t xml:space="preserve"> – tj. vykonává zaměstnání s podstatně menšími nároky na tělesné, duševní nebo smyslové schopnosti, s podstatně menšími nároky na kvalifikaci nebo v podst</w:t>
      </w:r>
      <w:r w:rsidR="003A04DC" w:rsidRPr="00CA12B6">
        <w:rPr>
          <w:rFonts w:ascii="Tahoma" w:hAnsi="Tahoma" w:cs="Tahoma"/>
          <w:sz w:val="20"/>
          <w:szCs w:val="20"/>
        </w:rPr>
        <w:t>atně menším rozsahu a intenzitě</w:t>
      </w:r>
      <w:r w:rsidRPr="00CA12B6">
        <w:rPr>
          <w:rFonts w:ascii="Tahoma" w:hAnsi="Tahoma" w:cs="Tahoma"/>
          <w:sz w:val="20"/>
          <w:szCs w:val="20"/>
        </w:rPr>
        <w:t xml:space="preserve"> tj.</w:t>
      </w:r>
      <w:r w:rsidR="003A04DC" w:rsidRPr="00CA12B6">
        <w:rPr>
          <w:rFonts w:ascii="Tahoma" w:hAnsi="Tahoma" w:cs="Tahoma"/>
          <w:sz w:val="20"/>
          <w:szCs w:val="20"/>
        </w:rPr>
        <w:t> </w:t>
      </w:r>
      <w:r w:rsidR="00DF6352" w:rsidRPr="00CA12B6">
        <w:rPr>
          <w:rFonts w:ascii="Tahoma" w:hAnsi="Tahoma" w:cs="Tahoma"/>
          <w:sz w:val="20"/>
          <w:szCs w:val="20"/>
        </w:rPr>
        <w:t>nedochází ke změně zdravotního stavu při výkonu pracovní činnosti</w:t>
      </w:r>
      <w:r w:rsidRPr="00CA12B6">
        <w:rPr>
          <w:rFonts w:ascii="Tahoma" w:hAnsi="Tahoma" w:cs="Tahoma"/>
          <w:sz w:val="20"/>
          <w:szCs w:val="20"/>
        </w:rPr>
        <w:t>;</w:t>
      </w:r>
    </w:p>
    <w:p w14:paraId="7EDA48F9" w14:textId="77777777" w:rsidR="00BC4F51" w:rsidRPr="00677B0F" w:rsidRDefault="00BC4F51" w:rsidP="00BC4F51">
      <w:pPr>
        <w:rPr>
          <w:rFonts w:ascii="Tahoma" w:hAnsi="Tahoma" w:cs="Tahoma"/>
          <w:sz w:val="20"/>
          <w:szCs w:val="20"/>
        </w:rPr>
      </w:pPr>
    </w:p>
    <w:p w14:paraId="172E699A" w14:textId="77777777" w:rsidR="00CA12B6" w:rsidRDefault="00BC4F51" w:rsidP="00B6160B">
      <w:pPr>
        <w:numPr>
          <w:ilvl w:val="0"/>
          <w:numId w:val="13"/>
        </w:numPr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b/>
          <w:sz w:val="20"/>
          <w:szCs w:val="20"/>
        </w:rPr>
        <w:t xml:space="preserve">při posouzení schopnosti pohyblivosti </w:t>
      </w:r>
      <w:r w:rsidR="00D03EC9">
        <w:rPr>
          <w:rFonts w:ascii="Tahoma" w:hAnsi="Tahoma" w:cs="Tahoma"/>
          <w:b/>
          <w:sz w:val="20"/>
          <w:szCs w:val="20"/>
        </w:rPr>
        <w:t>a</w:t>
      </w:r>
      <w:r w:rsidRPr="009E4E76">
        <w:rPr>
          <w:rFonts w:ascii="Tahoma" w:hAnsi="Tahoma" w:cs="Tahoma"/>
          <w:b/>
          <w:sz w:val="20"/>
          <w:szCs w:val="20"/>
        </w:rPr>
        <w:t xml:space="preserve"> orientace pro účely</w:t>
      </w:r>
      <w:r w:rsidR="00D03EC9">
        <w:rPr>
          <w:rFonts w:ascii="Tahoma" w:hAnsi="Tahoma" w:cs="Tahoma"/>
          <w:b/>
          <w:sz w:val="20"/>
          <w:szCs w:val="20"/>
        </w:rPr>
        <w:t xml:space="preserve"> řízení o přiznání</w:t>
      </w:r>
      <w:r w:rsidRPr="009E4E76">
        <w:rPr>
          <w:rFonts w:ascii="Tahoma" w:hAnsi="Tahoma" w:cs="Tahoma"/>
          <w:b/>
          <w:sz w:val="20"/>
          <w:szCs w:val="20"/>
        </w:rPr>
        <w:t xml:space="preserve"> průkaz</w:t>
      </w:r>
      <w:r w:rsidR="00D03EC9">
        <w:rPr>
          <w:rFonts w:ascii="Tahoma" w:hAnsi="Tahoma" w:cs="Tahoma"/>
          <w:b/>
          <w:sz w:val="20"/>
          <w:szCs w:val="20"/>
        </w:rPr>
        <w:t>u</w:t>
      </w:r>
      <w:r w:rsidRPr="009E4E76">
        <w:rPr>
          <w:rFonts w:ascii="Tahoma" w:hAnsi="Tahoma" w:cs="Tahoma"/>
          <w:b/>
          <w:sz w:val="20"/>
          <w:szCs w:val="20"/>
        </w:rPr>
        <w:t xml:space="preserve"> OZP</w:t>
      </w:r>
      <w:r w:rsidR="00EE28DC">
        <w:rPr>
          <w:rFonts w:ascii="Tahoma" w:hAnsi="Tahoma" w:cs="Tahoma"/>
          <w:b/>
          <w:sz w:val="20"/>
          <w:szCs w:val="20"/>
        </w:rPr>
        <w:t xml:space="preserve"> </w:t>
      </w:r>
      <w:r w:rsidRPr="009E4E76">
        <w:rPr>
          <w:rFonts w:ascii="Tahoma" w:hAnsi="Tahoma" w:cs="Tahoma"/>
          <w:sz w:val="20"/>
          <w:szCs w:val="20"/>
        </w:rPr>
        <w:t xml:space="preserve">u spolehlivě zjištěných stavů trvalého charakteru, s trvalým nepříznivým dopadem na </w:t>
      </w:r>
      <w:r w:rsidR="00DF6352" w:rsidRPr="009E4E76">
        <w:rPr>
          <w:rFonts w:ascii="Tahoma" w:hAnsi="Tahoma" w:cs="Tahoma"/>
          <w:sz w:val="20"/>
          <w:szCs w:val="20"/>
        </w:rPr>
        <w:t>zvládání</w:t>
      </w:r>
      <w:r w:rsidR="00497DC1" w:rsidRPr="009E4E76">
        <w:rPr>
          <w:rFonts w:ascii="Tahoma" w:hAnsi="Tahoma" w:cs="Tahoma"/>
          <w:sz w:val="20"/>
          <w:szCs w:val="20"/>
        </w:rPr>
        <w:t xml:space="preserve"> základních</w:t>
      </w:r>
      <w:r w:rsidR="00DF6352" w:rsidRPr="009E4E76">
        <w:rPr>
          <w:rFonts w:ascii="Tahoma" w:hAnsi="Tahoma" w:cs="Tahoma"/>
          <w:sz w:val="20"/>
          <w:szCs w:val="20"/>
        </w:rPr>
        <w:t xml:space="preserve"> životních potřeb </w:t>
      </w:r>
      <w:r w:rsidRPr="009E4E76">
        <w:rPr>
          <w:rFonts w:ascii="Tahoma" w:hAnsi="Tahoma" w:cs="Tahoma"/>
          <w:sz w:val="20"/>
          <w:szCs w:val="20"/>
        </w:rPr>
        <w:t>nebo na schopnost pohyblivosti a orientace v případech, kdy se předpoklad zlepšení, stabilizace nebo adaptace nenaplnil</w:t>
      </w:r>
      <w:r w:rsidR="00A734DA" w:rsidRPr="009E4E76">
        <w:rPr>
          <w:rFonts w:ascii="Tahoma" w:hAnsi="Tahoma" w:cs="Tahoma"/>
          <w:sz w:val="20"/>
          <w:szCs w:val="20"/>
        </w:rPr>
        <w:t xml:space="preserve">. </w:t>
      </w:r>
    </w:p>
    <w:p w14:paraId="6A95F735" w14:textId="77777777" w:rsidR="00CA12B6" w:rsidRDefault="00CA12B6" w:rsidP="00CA12B6">
      <w:pPr>
        <w:pStyle w:val="Odstavecseseznamem"/>
      </w:pPr>
    </w:p>
    <w:p w14:paraId="1639AA49" w14:textId="77777777" w:rsidR="00BC4F51" w:rsidRPr="00D03EC9" w:rsidRDefault="00BC4F51" w:rsidP="00D03EC9">
      <w:pPr>
        <w:pStyle w:val="Odstavecseseznamem"/>
        <w:numPr>
          <w:ilvl w:val="0"/>
          <w:numId w:val="15"/>
        </w:numPr>
        <w:jc w:val="both"/>
      </w:pPr>
      <w:r w:rsidRPr="00D03EC9">
        <w:rPr>
          <w:b/>
        </w:rPr>
        <w:t>Následná KLP</w:t>
      </w:r>
      <w:r w:rsidR="004E78F8" w:rsidRPr="00D03EC9">
        <w:rPr>
          <w:b/>
        </w:rPr>
        <w:t>, omezená platnost posudku pro účely statusu OZZ</w:t>
      </w:r>
      <w:r w:rsidR="00780052">
        <w:rPr>
          <w:b/>
        </w:rPr>
        <w:t xml:space="preserve"> a omezená platnost posudku</w:t>
      </w:r>
      <w:r w:rsidRPr="00D03EC9">
        <w:rPr>
          <w:b/>
        </w:rPr>
        <w:t xml:space="preserve"> v nepojistných systémech </w:t>
      </w:r>
      <w:r w:rsidRPr="00D03EC9">
        <w:t>se stanoví u osob v produktivním věku a seniorů:</w:t>
      </w:r>
    </w:p>
    <w:p w14:paraId="3D4679ED" w14:textId="77777777" w:rsidR="00BC4F51" w:rsidRPr="00677B0F" w:rsidRDefault="00BC4F51" w:rsidP="00BC4F51">
      <w:pPr>
        <w:ind w:left="720"/>
        <w:rPr>
          <w:rFonts w:ascii="Tahoma" w:hAnsi="Tahoma" w:cs="Tahoma"/>
          <w:sz w:val="20"/>
          <w:szCs w:val="20"/>
        </w:rPr>
      </w:pPr>
    </w:p>
    <w:p w14:paraId="53C056E8" w14:textId="77777777" w:rsidR="00BC4F51" w:rsidRPr="009E4E76" w:rsidRDefault="00BC4F51" w:rsidP="00A23226">
      <w:pPr>
        <w:numPr>
          <w:ilvl w:val="0"/>
          <w:numId w:val="16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b/>
          <w:sz w:val="20"/>
          <w:szCs w:val="20"/>
        </w:rPr>
        <w:t xml:space="preserve">v případě očekávaného zlepšení zdravotního stavu, </w:t>
      </w:r>
      <w:r w:rsidRPr="009E4E76">
        <w:rPr>
          <w:rFonts w:ascii="Tahoma" w:hAnsi="Tahoma" w:cs="Tahoma"/>
          <w:sz w:val="20"/>
          <w:szCs w:val="20"/>
        </w:rPr>
        <w:t>přičemž musí být zřejmé, na</w:t>
      </w:r>
      <w:r w:rsidR="004E78F8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 xml:space="preserve">základě jakých </w:t>
      </w:r>
      <w:r w:rsidR="00A55921" w:rsidRPr="009E4E76">
        <w:rPr>
          <w:rFonts w:ascii="Tahoma" w:hAnsi="Tahoma" w:cs="Tahoma"/>
          <w:sz w:val="20"/>
          <w:szCs w:val="20"/>
        </w:rPr>
        <w:t xml:space="preserve">konkrétních posudkově medicínských </w:t>
      </w:r>
      <w:r w:rsidRPr="009E4E76">
        <w:rPr>
          <w:rFonts w:ascii="Tahoma" w:hAnsi="Tahoma" w:cs="Tahoma"/>
          <w:sz w:val="20"/>
          <w:szCs w:val="20"/>
        </w:rPr>
        <w:t>skutečností lékař</w:t>
      </w:r>
      <w:r w:rsidR="00BC332C" w:rsidRPr="009E4E76">
        <w:rPr>
          <w:rFonts w:ascii="Tahoma" w:hAnsi="Tahoma" w:cs="Tahoma"/>
          <w:sz w:val="20"/>
          <w:szCs w:val="20"/>
        </w:rPr>
        <w:t xml:space="preserve"> LPS</w:t>
      </w:r>
      <w:r w:rsidRPr="009E4E76">
        <w:rPr>
          <w:rFonts w:ascii="Tahoma" w:hAnsi="Tahoma" w:cs="Tahoma"/>
          <w:sz w:val="20"/>
          <w:szCs w:val="20"/>
        </w:rPr>
        <w:t xml:space="preserve"> očekává zlepšení, v čem může </w:t>
      </w:r>
      <w:r w:rsidR="00A55921" w:rsidRPr="009E4E76">
        <w:rPr>
          <w:rFonts w:ascii="Tahoma" w:hAnsi="Tahoma" w:cs="Tahoma"/>
          <w:sz w:val="20"/>
          <w:szCs w:val="20"/>
        </w:rPr>
        <w:t xml:space="preserve">k takovému zlepšení </w:t>
      </w:r>
      <w:r w:rsidRPr="009E4E76">
        <w:rPr>
          <w:rFonts w:ascii="Tahoma" w:hAnsi="Tahoma" w:cs="Tahoma"/>
          <w:sz w:val="20"/>
          <w:szCs w:val="20"/>
        </w:rPr>
        <w:t>dojít a</w:t>
      </w:r>
      <w:r w:rsidR="0083675A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 xml:space="preserve">v jakém odstupu od </w:t>
      </w:r>
      <w:proofErr w:type="spellStart"/>
      <w:r w:rsidR="00002708" w:rsidRPr="009E4E76">
        <w:rPr>
          <w:rFonts w:ascii="Tahoma" w:hAnsi="Tahoma" w:cs="Tahoma"/>
          <w:sz w:val="20"/>
          <w:szCs w:val="20"/>
        </w:rPr>
        <w:t>Z</w:t>
      </w:r>
      <w:r w:rsidR="00A55921" w:rsidRPr="009E4E76">
        <w:rPr>
          <w:rFonts w:ascii="Tahoma" w:hAnsi="Tahoma" w:cs="Tahoma"/>
          <w:sz w:val="20"/>
          <w:szCs w:val="20"/>
        </w:rPr>
        <w:t>j</w:t>
      </w:r>
      <w:r w:rsidR="00002708" w:rsidRPr="009E4E76">
        <w:rPr>
          <w:rFonts w:ascii="Tahoma" w:hAnsi="Tahoma" w:cs="Tahoma"/>
          <w:sz w:val="20"/>
          <w:szCs w:val="20"/>
        </w:rPr>
        <w:t>P</w:t>
      </w:r>
      <w:proofErr w:type="spellEnd"/>
      <w:r w:rsidR="00002708" w:rsidRPr="009E4E76">
        <w:rPr>
          <w:rFonts w:ascii="Tahoma" w:hAnsi="Tahoma" w:cs="Tahoma"/>
          <w:sz w:val="20"/>
          <w:szCs w:val="20"/>
        </w:rPr>
        <w:t xml:space="preserve"> </w:t>
      </w:r>
      <w:r w:rsidRPr="009E4E76">
        <w:rPr>
          <w:rFonts w:ascii="Tahoma" w:hAnsi="Tahoma" w:cs="Tahoma"/>
          <w:sz w:val="20"/>
          <w:szCs w:val="20"/>
        </w:rPr>
        <w:t xml:space="preserve">nebo </w:t>
      </w:r>
      <w:r w:rsidR="00A55921" w:rsidRPr="009E4E76">
        <w:rPr>
          <w:rFonts w:ascii="Tahoma" w:hAnsi="Tahoma" w:cs="Tahoma"/>
          <w:sz w:val="20"/>
          <w:szCs w:val="20"/>
        </w:rPr>
        <w:t xml:space="preserve">poslední </w:t>
      </w:r>
      <w:r w:rsidRPr="009E4E76">
        <w:rPr>
          <w:rFonts w:ascii="Tahoma" w:hAnsi="Tahoma" w:cs="Tahoma"/>
          <w:sz w:val="20"/>
          <w:szCs w:val="20"/>
        </w:rPr>
        <w:t>KLP</w:t>
      </w:r>
      <w:r w:rsidR="00A55921" w:rsidRPr="009E4E76">
        <w:rPr>
          <w:rFonts w:ascii="Tahoma" w:hAnsi="Tahoma" w:cs="Tahoma"/>
          <w:sz w:val="20"/>
          <w:szCs w:val="20"/>
        </w:rPr>
        <w:t>. Předpokládané z</w:t>
      </w:r>
      <w:r w:rsidRPr="009E4E76">
        <w:rPr>
          <w:rFonts w:ascii="Tahoma" w:hAnsi="Tahoma" w:cs="Tahoma"/>
          <w:sz w:val="20"/>
          <w:szCs w:val="20"/>
        </w:rPr>
        <w:t>lepšení by mělo být takového charakteru a</w:t>
      </w:r>
      <w:r w:rsidR="0083675A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 xml:space="preserve">rozsahu, </w:t>
      </w:r>
      <w:r w:rsidRPr="009E4E76">
        <w:rPr>
          <w:rFonts w:ascii="Tahoma" w:hAnsi="Tahoma" w:cs="Tahoma"/>
          <w:b/>
          <w:sz w:val="20"/>
          <w:szCs w:val="20"/>
        </w:rPr>
        <w:t>aby vedlo s vysokou pravděpodobností ke</w:t>
      </w:r>
      <w:r w:rsidR="00DF6352" w:rsidRPr="009E4E76">
        <w:rPr>
          <w:rFonts w:ascii="Tahoma" w:hAnsi="Tahoma" w:cs="Tahoma"/>
          <w:b/>
          <w:sz w:val="20"/>
          <w:szCs w:val="20"/>
        </w:rPr>
        <w:t xml:space="preserve"> snížení stupně </w:t>
      </w:r>
      <w:r w:rsidRPr="009E4E76">
        <w:rPr>
          <w:rFonts w:ascii="Tahoma" w:hAnsi="Tahoma" w:cs="Tahoma"/>
          <w:b/>
          <w:sz w:val="20"/>
          <w:szCs w:val="20"/>
        </w:rPr>
        <w:t>předchozích posudkových závěrů</w:t>
      </w:r>
      <w:r w:rsidRPr="009E4E76">
        <w:rPr>
          <w:rFonts w:ascii="Tahoma" w:hAnsi="Tahoma" w:cs="Tahoma"/>
          <w:sz w:val="20"/>
          <w:szCs w:val="20"/>
        </w:rPr>
        <w:t>,</w:t>
      </w:r>
    </w:p>
    <w:p w14:paraId="14D2EC02" w14:textId="77777777" w:rsidR="00BC4F51" w:rsidRPr="00677B0F" w:rsidRDefault="00BC4F51" w:rsidP="00A23226">
      <w:pPr>
        <w:ind w:left="709"/>
        <w:rPr>
          <w:rFonts w:ascii="Tahoma" w:hAnsi="Tahoma" w:cs="Tahoma"/>
          <w:sz w:val="20"/>
          <w:szCs w:val="20"/>
        </w:rPr>
      </w:pPr>
    </w:p>
    <w:p w14:paraId="7AB4C783" w14:textId="77777777" w:rsidR="00BC4F51" w:rsidRPr="009E4E76" w:rsidRDefault="00BC4F51" w:rsidP="00A23226">
      <w:pPr>
        <w:numPr>
          <w:ilvl w:val="0"/>
          <w:numId w:val="16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sz w:val="20"/>
          <w:szCs w:val="20"/>
        </w:rPr>
        <w:t xml:space="preserve">pokud existují </w:t>
      </w:r>
      <w:r w:rsidRPr="009E4E76">
        <w:rPr>
          <w:rFonts w:ascii="Tahoma" w:hAnsi="Tahoma" w:cs="Tahoma"/>
          <w:b/>
          <w:sz w:val="20"/>
          <w:szCs w:val="20"/>
        </w:rPr>
        <w:t>důvodné pochybnosti v diferenciální diagnostice nebo v prognóze</w:t>
      </w:r>
      <w:r w:rsidRPr="009E4E76">
        <w:rPr>
          <w:rFonts w:ascii="Tahoma" w:hAnsi="Tahoma" w:cs="Tahoma"/>
          <w:sz w:val="20"/>
          <w:szCs w:val="20"/>
        </w:rPr>
        <w:t xml:space="preserve"> vývoje zdravotního stavu nebo </w:t>
      </w:r>
      <w:r w:rsidRPr="009E4E76">
        <w:rPr>
          <w:rFonts w:ascii="Tahoma" w:hAnsi="Tahoma" w:cs="Tahoma"/>
          <w:b/>
          <w:sz w:val="20"/>
          <w:szCs w:val="20"/>
        </w:rPr>
        <w:t xml:space="preserve">u </w:t>
      </w:r>
      <w:r w:rsidR="00DF0E96" w:rsidRPr="009E4E76">
        <w:rPr>
          <w:rFonts w:ascii="Tahoma" w:hAnsi="Tahoma" w:cs="Tahoma"/>
          <w:b/>
          <w:sz w:val="20"/>
          <w:szCs w:val="20"/>
        </w:rPr>
        <w:t xml:space="preserve">méně </w:t>
      </w:r>
      <w:r w:rsidRPr="009E4E76">
        <w:rPr>
          <w:rFonts w:ascii="Tahoma" w:hAnsi="Tahoma" w:cs="Tahoma"/>
          <w:b/>
          <w:sz w:val="20"/>
          <w:szCs w:val="20"/>
        </w:rPr>
        <w:t>obvyklých zdravotních po</w:t>
      </w:r>
      <w:r w:rsidR="00DF0E96" w:rsidRPr="009E4E76">
        <w:rPr>
          <w:rFonts w:ascii="Tahoma" w:hAnsi="Tahoma" w:cs="Tahoma"/>
          <w:b/>
          <w:sz w:val="20"/>
          <w:szCs w:val="20"/>
        </w:rPr>
        <w:t>ruch</w:t>
      </w:r>
      <w:r w:rsidRPr="009E4E76">
        <w:rPr>
          <w:rFonts w:ascii="Tahoma" w:hAnsi="Tahoma" w:cs="Tahoma"/>
          <w:sz w:val="20"/>
          <w:szCs w:val="20"/>
        </w:rPr>
        <w:t>, s jejichž průběhem jsou omezené zkušenosti (např.</w:t>
      </w:r>
      <w:r w:rsidR="00DF0E96" w:rsidRPr="009E4E76">
        <w:rPr>
          <w:rFonts w:ascii="Tahoma" w:hAnsi="Tahoma" w:cs="Tahoma"/>
          <w:sz w:val="20"/>
          <w:szCs w:val="20"/>
        </w:rPr>
        <w:t xml:space="preserve"> následky</w:t>
      </w:r>
      <w:r w:rsidRPr="009E4E76">
        <w:rPr>
          <w:rFonts w:ascii="Tahoma" w:hAnsi="Tahoma" w:cs="Tahoma"/>
          <w:sz w:val="20"/>
          <w:szCs w:val="20"/>
        </w:rPr>
        <w:t xml:space="preserve"> tropick</w:t>
      </w:r>
      <w:r w:rsidR="00DF0E96" w:rsidRPr="009E4E76">
        <w:rPr>
          <w:rFonts w:ascii="Tahoma" w:hAnsi="Tahoma" w:cs="Tahoma"/>
          <w:sz w:val="20"/>
          <w:szCs w:val="20"/>
        </w:rPr>
        <w:t xml:space="preserve">ých </w:t>
      </w:r>
      <w:r w:rsidRPr="009E4E76">
        <w:rPr>
          <w:rFonts w:ascii="Tahoma" w:hAnsi="Tahoma" w:cs="Tahoma"/>
          <w:sz w:val="20"/>
          <w:szCs w:val="20"/>
        </w:rPr>
        <w:t>nemoc</w:t>
      </w:r>
      <w:r w:rsidR="00DF0E96" w:rsidRPr="009E4E76">
        <w:rPr>
          <w:rFonts w:ascii="Tahoma" w:hAnsi="Tahoma" w:cs="Tahoma"/>
          <w:sz w:val="20"/>
          <w:szCs w:val="20"/>
        </w:rPr>
        <w:t>í</w:t>
      </w:r>
      <w:r w:rsidRPr="009E4E76">
        <w:rPr>
          <w:rFonts w:ascii="Tahoma" w:hAnsi="Tahoma" w:cs="Tahoma"/>
          <w:sz w:val="20"/>
          <w:szCs w:val="20"/>
        </w:rPr>
        <w:t xml:space="preserve"> v</w:t>
      </w:r>
      <w:r w:rsidR="007C543C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>Č</w:t>
      </w:r>
      <w:r w:rsidR="007C543C" w:rsidRPr="009E4E76">
        <w:rPr>
          <w:rFonts w:ascii="Tahoma" w:hAnsi="Tahoma" w:cs="Tahoma"/>
          <w:sz w:val="20"/>
          <w:szCs w:val="20"/>
        </w:rPr>
        <w:t>eské republice</w:t>
      </w:r>
      <w:r w:rsidRPr="009E4E76">
        <w:rPr>
          <w:rFonts w:ascii="Tahoma" w:hAnsi="Tahoma" w:cs="Tahoma"/>
          <w:sz w:val="20"/>
          <w:szCs w:val="20"/>
        </w:rPr>
        <w:t>),</w:t>
      </w:r>
    </w:p>
    <w:p w14:paraId="0456F50A" w14:textId="77777777" w:rsidR="00BC4F51" w:rsidRPr="00677B0F" w:rsidRDefault="00BC4F51" w:rsidP="00A23226">
      <w:pPr>
        <w:pStyle w:val="Odstavecseseznamem"/>
        <w:ind w:left="709"/>
      </w:pPr>
    </w:p>
    <w:p w14:paraId="17032B45" w14:textId="77777777" w:rsidR="00BC4F51" w:rsidRPr="00677B0F" w:rsidRDefault="00BC4F51" w:rsidP="00A23226">
      <w:pPr>
        <w:numPr>
          <w:ilvl w:val="0"/>
          <w:numId w:val="16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pokud </w:t>
      </w:r>
      <w:r w:rsidRPr="00677B0F">
        <w:rPr>
          <w:rFonts w:ascii="Tahoma" w:hAnsi="Tahoma" w:cs="Tahoma"/>
          <w:b/>
          <w:sz w:val="20"/>
          <w:szCs w:val="20"/>
        </w:rPr>
        <w:t xml:space="preserve">nebyly vyčerpány </w:t>
      </w:r>
      <w:r w:rsidRPr="009E4E76">
        <w:rPr>
          <w:rFonts w:ascii="Tahoma" w:hAnsi="Tahoma" w:cs="Tahoma"/>
          <w:b/>
          <w:sz w:val="20"/>
          <w:szCs w:val="20"/>
        </w:rPr>
        <w:t xml:space="preserve">všechny léčebné </w:t>
      </w:r>
      <w:r w:rsidR="00DF0E96" w:rsidRPr="009E4E76">
        <w:rPr>
          <w:rFonts w:ascii="Tahoma" w:hAnsi="Tahoma" w:cs="Tahoma"/>
          <w:b/>
          <w:sz w:val="20"/>
          <w:szCs w:val="20"/>
        </w:rPr>
        <w:t xml:space="preserve">a režimové </w:t>
      </w:r>
      <w:r w:rsidRPr="009E4E76">
        <w:rPr>
          <w:rFonts w:ascii="Tahoma" w:hAnsi="Tahoma" w:cs="Tahoma"/>
          <w:b/>
          <w:sz w:val="20"/>
          <w:szCs w:val="20"/>
        </w:rPr>
        <w:t>možnosti</w:t>
      </w:r>
      <w:r w:rsidRPr="00677B0F">
        <w:rPr>
          <w:rFonts w:ascii="Tahoma" w:hAnsi="Tahoma" w:cs="Tahoma"/>
          <w:sz w:val="20"/>
          <w:szCs w:val="20"/>
        </w:rPr>
        <w:t>,</w:t>
      </w:r>
      <w:r w:rsidRPr="00677B0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677B0F">
        <w:rPr>
          <w:rFonts w:ascii="Tahoma" w:hAnsi="Tahoma" w:cs="Tahoma"/>
          <w:sz w:val="20"/>
          <w:szCs w:val="20"/>
        </w:rPr>
        <w:t>včetně rehabilitace,</w:t>
      </w:r>
    </w:p>
    <w:p w14:paraId="6F9FB71A" w14:textId="77777777" w:rsidR="00BC4F51" w:rsidRPr="00677B0F" w:rsidRDefault="00BC4F51" w:rsidP="00A23226">
      <w:pPr>
        <w:pStyle w:val="Odstavecseseznamem"/>
        <w:ind w:left="709"/>
      </w:pPr>
    </w:p>
    <w:p w14:paraId="5D4053C2" w14:textId="77777777" w:rsidR="00BC4F51" w:rsidRPr="00677B0F" w:rsidRDefault="00BC4F51" w:rsidP="00A23226">
      <w:pPr>
        <w:numPr>
          <w:ilvl w:val="0"/>
          <w:numId w:val="16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sz w:val="20"/>
          <w:szCs w:val="20"/>
        </w:rPr>
        <w:t xml:space="preserve">pokud </w:t>
      </w:r>
      <w:r w:rsidRPr="009E4E76">
        <w:rPr>
          <w:rFonts w:ascii="Tahoma" w:hAnsi="Tahoma" w:cs="Tahoma"/>
          <w:b/>
          <w:sz w:val="20"/>
          <w:szCs w:val="20"/>
        </w:rPr>
        <w:t>není zřejmý dopad DNZS a omezení tělesných, duševních a smyslových schopností na schopnost využití zachované pracovní schopnosti</w:t>
      </w:r>
      <w:r w:rsidRPr="009E4E76">
        <w:rPr>
          <w:rFonts w:ascii="Tahoma" w:hAnsi="Tahoma" w:cs="Tahoma"/>
          <w:sz w:val="20"/>
          <w:szCs w:val="20"/>
        </w:rPr>
        <w:t xml:space="preserve"> (u invalidity</w:t>
      </w:r>
      <w:r w:rsidR="00DF0E96" w:rsidRPr="009E4E76">
        <w:rPr>
          <w:rFonts w:ascii="Tahoma" w:hAnsi="Tahoma" w:cs="Tahoma"/>
          <w:sz w:val="20"/>
          <w:szCs w:val="20"/>
        </w:rPr>
        <w:t xml:space="preserve"> a statusu OZZ</w:t>
      </w:r>
      <w:r w:rsidRPr="009E4E76">
        <w:rPr>
          <w:rFonts w:ascii="Tahoma" w:hAnsi="Tahoma" w:cs="Tahoma"/>
          <w:sz w:val="20"/>
          <w:szCs w:val="20"/>
        </w:rPr>
        <w:t>), tj.</w:t>
      </w:r>
      <w:r w:rsidR="007E76C0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>zda a v jakém rozsahu a s jakým dopadem na zdravotní stav bude pojištěnec po</w:t>
      </w:r>
      <w:r w:rsidR="00DF0E96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 xml:space="preserve">uznání invalidity </w:t>
      </w:r>
      <w:r w:rsidR="00DF0E96" w:rsidRPr="009E4E76">
        <w:rPr>
          <w:rFonts w:ascii="Tahoma" w:hAnsi="Tahoma" w:cs="Tahoma"/>
          <w:sz w:val="20"/>
          <w:szCs w:val="20"/>
        </w:rPr>
        <w:t>či statusu OZZ</w:t>
      </w:r>
      <w:r w:rsidR="00DF0E96">
        <w:rPr>
          <w:rFonts w:ascii="Tahoma" w:hAnsi="Tahoma" w:cs="Tahoma"/>
          <w:sz w:val="20"/>
          <w:szCs w:val="20"/>
        </w:rPr>
        <w:t xml:space="preserve"> </w:t>
      </w:r>
      <w:r w:rsidRPr="00677B0F">
        <w:rPr>
          <w:rFonts w:ascii="Tahoma" w:hAnsi="Tahoma" w:cs="Tahoma"/>
          <w:sz w:val="20"/>
          <w:szCs w:val="20"/>
        </w:rPr>
        <w:t>vykonávat zaměstnání s podstatně menšími nároky na</w:t>
      </w:r>
      <w:r w:rsidR="00DF0E96">
        <w:rPr>
          <w:rFonts w:ascii="Tahoma" w:hAnsi="Tahoma" w:cs="Tahoma"/>
          <w:sz w:val="20"/>
          <w:szCs w:val="20"/>
        </w:rPr>
        <w:t> </w:t>
      </w:r>
      <w:r w:rsidRPr="00677B0F">
        <w:rPr>
          <w:rFonts w:ascii="Tahoma" w:hAnsi="Tahoma" w:cs="Tahoma"/>
          <w:sz w:val="20"/>
          <w:szCs w:val="20"/>
        </w:rPr>
        <w:t>tělesné, duševní nebo smyslové schopnosti, s podstatně menšími nároky na kvalifikaci nebo v podsta</w:t>
      </w:r>
      <w:r w:rsidR="007E76C0" w:rsidRPr="00677B0F">
        <w:rPr>
          <w:rFonts w:ascii="Tahoma" w:hAnsi="Tahoma" w:cs="Tahoma"/>
          <w:sz w:val="20"/>
          <w:szCs w:val="20"/>
        </w:rPr>
        <w:t>tně menším rozsahu a</w:t>
      </w:r>
      <w:r w:rsidR="00A23226" w:rsidRPr="00677B0F">
        <w:rPr>
          <w:rFonts w:ascii="Tahoma" w:hAnsi="Tahoma" w:cs="Tahoma"/>
          <w:sz w:val="20"/>
          <w:szCs w:val="20"/>
        </w:rPr>
        <w:t> </w:t>
      </w:r>
      <w:r w:rsidR="007E76C0" w:rsidRPr="00677B0F">
        <w:rPr>
          <w:rFonts w:ascii="Tahoma" w:hAnsi="Tahoma" w:cs="Tahoma"/>
          <w:sz w:val="20"/>
          <w:szCs w:val="20"/>
        </w:rPr>
        <w:t>intenzitě.</w:t>
      </w:r>
    </w:p>
    <w:p w14:paraId="07DA284D" w14:textId="77777777" w:rsidR="00BC4F51" w:rsidRPr="00677B0F" w:rsidRDefault="00BC4F51" w:rsidP="00BC4F51">
      <w:pPr>
        <w:rPr>
          <w:rFonts w:ascii="Tahoma" w:hAnsi="Tahoma" w:cs="Tahoma"/>
          <w:sz w:val="20"/>
          <w:szCs w:val="20"/>
        </w:rPr>
      </w:pPr>
    </w:p>
    <w:p w14:paraId="5748B7E3" w14:textId="77777777" w:rsidR="00BC4F51" w:rsidRPr="00774DEE" w:rsidRDefault="00BC4F51" w:rsidP="00774DEE">
      <w:pPr>
        <w:pStyle w:val="Odstavecseseznamem"/>
        <w:numPr>
          <w:ilvl w:val="0"/>
          <w:numId w:val="15"/>
        </w:numPr>
        <w:jc w:val="both"/>
      </w:pPr>
      <w:r w:rsidRPr="00774DEE">
        <w:rPr>
          <w:b/>
        </w:rPr>
        <w:t>KLP</w:t>
      </w:r>
      <w:r w:rsidR="00780052">
        <w:rPr>
          <w:b/>
        </w:rPr>
        <w:t xml:space="preserve"> a omezená platnost posudku</w:t>
      </w:r>
      <w:r w:rsidRPr="00774DEE">
        <w:rPr>
          <w:b/>
        </w:rPr>
        <w:t xml:space="preserve"> u dětí nebo mladistvých a mladých osob</w:t>
      </w:r>
      <w:r w:rsidRPr="00774DEE">
        <w:t xml:space="preserve"> (do 26 let věku) se</w:t>
      </w:r>
      <w:r w:rsidR="00A1158A" w:rsidRPr="00774DEE">
        <w:t> </w:t>
      </w:r>
      <w:r w:rsidRPr="00774DEE">
        <w:t>stanoví racionálně na dobu, kdy lze očekávat:</w:t>
      </w:r>
    </w:p>
    <w:p w14:paraId="1BC355DC" w14:textId="77777777" w:rsidR="00BC4F51" w:rsidRPr="00677B0F" w:rsidRDefault="00BC4F51" w:rsidP="00BC4F51">
      <w:pPr>
        <w:rPr>
          <w:rFonts w:ascii="Tahoma" w:hAnsi="Tahoma" w:cs="Tahoma"/>
          <w:b/>
          <w:sz w:val="20"/>
          <w:szCs w:val="20"/>
        </w:rPr>
      </w:pPr>
    </w:p>
    <w:p w14:paraId="2FC19CF5" w14:textId="77777777" w:rsidR="00BC4F51" w:rsidRPr="00677B0F" w:rsidRDefault="00BC4F51" w:rsidP="00A23226">
      <w:pPr>
        <w:numPr>
          <w:ilvl w:val="0"/>
          <w:numId w:val="17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t>zlepšení zdravotního stavu</w:t>
      </w:r>
      <w:r w:rsidRPr="00677B0F">
        <w:rPr>
          <w:rFonts w:ascii="Tahoma" w:hAnsi="Tahoma" w:cs="Tahoma"/>
          <w:sz w:val="20"/>
          <w:szCs w:val="20"/>
        </w:rPr>
        <w:t>, ukončení rekonvalescence a rehabilitace, ukončení akutní fáze léčby s přechodem do stabilizace a udržovací fáze léčby nebo do režimu dispenzarizace,</w:t>
      </w:r>
    </w:p>
    <w:p w14:paraId="31AF3A26" w14:textId="77777777" w:rsidR="00BC4F51" w:rsidRPr="00677B0F" w:rsidRDefault="00BC4F51" w:rsidP="00A23226">
      <w:pPr>
        <w:ind w:left="709"/>
        <w:rPr>
          <w:rFonts w:ascii="Tahoma" w:hAnsi="Tahoma" w:cs="Tahoma"/>
          <w:sz w:val="20"/>
          <w:szCs w:val="20"/>
        </w:rPr>
      </w:pPr>
    </w:p>
    <w:p w14:paraId="2A5680CC" w14:textId="77777777" w:rsidR="00BC4F51" w:rsidRPr="009E4E76" w:rsidRDefault="00BC4F51" w:rsidP="00A23226">
      <w:pPr>
        <w:numPr>
          <w:ilvl w:val="0"/>
          <w:numId w:val="17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 xml:space="preserve">dosažení významného </w:t>
      </w:r>
      <w:r w:rsidRPr="00677B0F">
        <w:rPr>
          <w:rFonts w:ascii="Tahoma" w:hAnsi="Tahoma" w:cs="Tahoma"/>
          <w:b/>
          <w:sz w:val="20"/>
          <w:szCs w:val="20"/>
        </w:rPr>
        <w:t>pokroku v biopsychosociálním vývoji</w:t>
      </w:r>
      <w:r w:rsidRPr="00677B0F">
        <w:rPr>
          <w:rFonts w:ascii="Tahoma" w:hAnsi="Tahoma" w:cs="Tahoma"/>
          <w:sz w:val="20"/>
          <w:szCs w:val="20"/>
        </w:rPr>
        <w:t xml:space="preserve"> podle povahy zdravotního postižení a s ohledem na věkové vývojové milníky</w:t>
      </w:r>
      <w:r w:rsidR="00A82D1C" w:rsidRPr="00677B0F">
        <w:rPr>
          <w:rFonts w:ascii="Tahoma" w:hAnsi="Tahoma" w:cs="Tahoma"/>
          <w:sz w:val="20"/>
          <w:szCs w:val="20"/>
        </w:rPr>
        <w:t xml:space="preserve"> (kdy i praktický lékař pro děti a dorost </w:t>
      </w:r>
      <w:r w:rsidR="00A82D1C" w:rsidRPr="009E4E76">
        <w:rPr>
          <w:rFonts w:ascii="Tahoma" w:hAnsi="Tahoma" w:cs="Tahoma"/>
          <w:sz w:val="20"/>
          <w:szCs w:val="20"/>
        </w:rPr>
        <w:t>provádí hodnocení, zda biopsychosociální vývoj dítě</w:t>
      </w:r>
      <w:r w:rsidR="0034081C">
        <w:rPr>
          <w:rFonts w:ascii="Tahoma" w:hAnsi="Tahoma" w:cs="Tahoma"/>
          <w:sz w:val="20"/>
          <w:szCs w:val="20"/>
        </w:rPr>
        <w:t>te</w:t>
      </w:r>
      <w:r w:rsidR="00A82D1C" w:rsidRPr="009E4E76">
        <w:rPr>
          <w:rFonts w:ascii="Tahoma" w:hAnsi="Tahoma" w:cs="Tahoma"/>
          <w:sz w:val="20"/>
          <w:szCs w:val="20"/>
        </w:rPr>
        <w:t xml:space="preserve"> odpovídá věku, zpravidla v 6 </w:t>
      </w:r>
      <w:r w:rsidR="00B3056A">
        <w:rPr>
          <w:rFonts w:ascii="Tahoma" w:hAnsi="Tahoma" w:cs="Tahoma"/>
          <w:sz w:val="20"/>
          <w:szCs w:val="20"/>
        </w:rPr>
        <w:t>až</w:t>
      </w:r>
      <w:r w:rsidR="00A82D1C" w:rsidRPr="009E4E76">
        <w:rPr>
          <w:rFonts w:ascii="Tahoma" w:hAnsi="Tahoma" w:cs="Tahoma"/>
          <w:sz w:val="20"/>
          <w:szCs w:val="20"/>
        </w:rPr>
        <w:t xml:space="preserve"> 7 letech, 1</w:t>
      </w:r>
      <w:r w:rsidR="00527BCB" w:rsidRPr="009E4E76">
        <w:rPr>
          <w:rFonts w:ascii="Tahoma" w:hAnsi="Tahoma" w:cs="Tahoma"/>
          <w:sz w:val="20"/>
          <w:szCs w:val="20"/>
        </w:rPr>
        <w:t>2, 1</w:t>
      </w:r>
      <w:r w:rsidR="00A82D1C" w:rsidRPr="009E4E76">
        <w:rPr>
          <w:rFonts w:ascii="Tahoma" w:hAnsi="Tahoma" w:cs="Tahoma"/>
          <w:sz w:val="20"/>
          <w:szCs w:val="20"/>
        </w:rPr>
        <w:t xml:space="preserve">5 </w:t>
      </w:r>
      <w:r w:rsidR="00527BCB" w:rsidRPr="009E4E76">
        <w:rPr>
          <w:rFonts w:ascii="Tahoma" w:hAnsi="Tahoma" w:cs="Tahoma"/>
          <w:sz w:val="20"/>
          <w:szCs w:val="20"/>
        </w:rPr>
        <w:t>a</w:t>
      </w:r>
      <w:r w:rsidR="00A82D1C" w:rsidRPr="009E4E76">
        <w:rPr>
          <w:rFonts w:ascii="Tahoma" w:hAnsi="Tahoma" w:cs="Tahoma"/>
          <w:sz w:val="20"/>
          <w:szCs w:val="20"/>
        </w:rPr>
        <w:t xml:space="preserve"> 18 letech věku)</w:t>
      </w:r>
      <w:r w:rsidRPr="009E4E76">
        <w:rPr>
          <w:rFonts w:ascii="Tahoma" w:hAnsi="Tahoma" w:cs="Tahoma"/>
          <w:sz w:val="20"/>
          <w:szCs w:val="20"/>
        </w:rPr>
        <w:t xml:space="preserve">, tj. získání nových schopností a dovedností vlivem </w:t>
      </w:r>
      <w:r w:rsidR="00527BCB" w:rsidRPr="009E4E76">
        <w:rPr>
          <w:rFonts w:ascii="Tahoma" w:hAnsi="Tahoma" w:cs="Tahoma"/>
          <w:sz w:val="20"/>
          <w:szCs w:val="20"/>
        </w:rPr>
        <w:t xml:space="preserve">probíhajícího </w:t>
      </w:r>
      <w:r w:rsidRPr="009E4E76">
        <w:rPr>
          <w:rFonts w:ascii="Tahoma" w:hAnsi="Tahoma" w:cs="Tahoma"/>
          <w:sz w:val="20"/>
          <w:szCs w:val="20"/>
        </w:rPr>
        <w:t>duševního a tělesného vývoje a rozvoje osobnosti dítěte, jeho vzděláváním a výchovou,</w:t>
      </w:r>
    </w:p>
    <w:p w14:paraId="5397E667" w14:textId="77777777" w:rsidR="00BC4F51" w:rsidRPr="009E4E76" w:rsidRDefault="00BC4F51" w:rsidP="00A23226">
      <w:pPr>
        <w:pStyle w:val="Odstavecseseznamem"/>
        <w:ind w:left="709"/>
      </w:pPr>
    </w:p>
    <w:p w14:paraId="056EE486" w14:textId="77777777" w:rsidR="00BC4F51" w:rsidRPr="009E4E76" w:rsidRDefault="00BC4F51" w:rsidP="00A23226">
      <w:pPr>
        <w:numPr>
          <w:ilvl w:val="0"/>
          <w:numId w:val="17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b/>
          <w:sz w:val="20"/>
          <w:szCs w:val="20"/>
        </w:rPr>
        <w:t>osvojení si znalostí a dovedností spojených s péčí o zdraví</w:t>
      </w:r>
      <w:r w:rsidRPr="009E4E76">
        <w:rPr>
          <w:rFonts w:ascii="Tahoma" w:hAnsi="Tahoma" w:cs="Tahoma"/>
          <w:sz w:val="20"/>
          <w:szCs w:val="20"/>
        </w:rPr>
        <w:t xml:space="preserve"> při posuzování stupně závislosti, t</w:t>
      </w:r>
      <w:r w:rsidR="00A754D3">
        <w:rPr>
          <w:rFonts w:ascii="Tahoma" w:hAnsi="Tahoma" w:cs="Tahoma"/>
          <w:sz w:val="20"/>
          <w:szCs w:val="20"/>
        </w:rPr>
        <w:t>edy</w:t>
      </w:r>
      <w:r w:rsidRPr="009E4E76">
        <w:rPr>
          <w:rFonts w:ascii="Tahoma" w:hAnsi="Tahoma" w:cs="Tahoma"/>
          <w:sz w:val="20"/>
          <w:szCs w:val="20"/>
        </w:rPr>
        <w:t xml:space="preserve"> zejména přiměřeně spolehlivě dodržovat stanovený léčebný režim a provádět léčebná a ošetřovatelská opatření s ohledem na povahu zdravotního postižení a náročnost péče o zdraví (zpravidla v</w:t>
      </w:r>
      <w:r w:rsidR="00527BCB" w:rsidRPr="009E4E76">
        <w:rPr>
          <w:rFonts w:ascii="Tahoma" w:hAnsi="Tahoma" w:cs="Tahoma"/>
          <w:sz w:val="20"/>
          <w:szCs w:val="20"/>
        </w:rPr>
        <w:t>e 12,</w:t>
      </w:r>
      <w:r w:rsidRPr="009E4E76">
        <w:rPr>
          <w:rFonts w:ascii="Tahoma" w:hAnsi="Tahoma" w:cs="Tahoma"/>
          <w:sz w:val="20"/>
          <w:szCs w:val="20"/>
        </w:rPr>
        <w:t> 15 a 18 letech věku),</w:t>
      </w:r>
    </w:p>
    <w:p w14:paraId="0A4199C3" w14:textId="77777777" w:rsidR="00BC4F51" w:rsidRPr="009E4E76" w:rsidRDefault="00BC4F51" w:rsidP="00A23226">
      <w:pPr>
        <w:ind w:left="709"/>
        <w:rPr>
          <w:rFonts w:ascii="Tahoma" w:hAnsi="Tahoma" w:cs="Tahoma"/>
          <w:sz w:val="20"/>
          <w:szCs w:val="20"/>
        </w:rPr>
      </w:pPr>
    </w:p>
    <w:p w14:paraId="11B48058" w14:textId="77777777" w:rsidR="00BC4F51" w:rsidRPr="009E4E76" w:rsidRDefault="00BC4F51" w:rsidP="00A23226">
      <w:pPr>
        <w:numPr>
          <w:ilvl w:val="0"/>
          <w:numId w:val="17"/>
        </w:numPr>
        <w:ind w:left="709"/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b/>
          <w:sz w:val="20"/>
          <w:szCs w:val="20"/>
        </w:rPr>
        <w:t>příznivý dopad ukončeného vzdělávání</w:t>
      </w:r>
      <w:r w:rsidRPr="009E4E76">
        <w:rPr>
          <w:rFonts w:ascii="Tahoma" w:hAnsi="Tahoma" w:cs="Tahoma"/>
          <w:sz w:val="20"/>
          <w:szCs w:val="20"/>
        </w:rPr>
        <w:t>, přípravy pro pracovní uplatnění a získání kvalifikace na pracovní schopnost</w:t>
      </w:r>
      <w:r w:rsidR="00527BCB" w:rsidRPr="009E4E76">
        <w:rPr>
          <w:rFonts w:ascii="Tahoma" w:hAnsi="Tahoma" w:cs="Tahoma"/>
          <w:sz w:val="20"/>
          <w:szCs w:val="20"/>
        </w:rPr>
        <w:t xml:space="preserve"> a tím na </w:t>
      </w:r>
      <w:r w:rsidRPr="009E4E76">
        <w:rPr>
          <w:rFonts w:ascii="Tahoma" w:hAnsi="Tahoma" w:cs="Tahoma"/>
          <w:sz w:val="20"/>
          <w:szCs w:val="20"/>
        </w:rPr>
        <w:t>invalidit</w:t>
      </w:r>
      <w:r w:rsidR="00527BCB" w:rsidRPr="009E4E76">
        <w:rPr>
          <w:rFonts w:ascii="Tahoma" w:hAnsi="Tahoma" w:cs="Tahoma"/>
          <w:sz w:val="20"/>
          <w:szCs w:val="20"/>
        </w:rPr>
        <w:t>u</w:t>
      </w:r>
      <w:r w:rsidRPr="009E4E76">
        <w:rPr>
          <w:rFonts w:ascii="Tahoma" w:hAnsi="Tahoma" w:cs="Tahoma"/>
          <w:sz w:val="20"/>
          <w:szCs w:val="20"/>
        </w:rPr>
        <w:t xml:space="preserve"> (snížení stupně invalidity nebo její zánik)</w:t>
      </w:r>
      <w:r w:rsidR="0032051D" w:rsidRPr="009E4E76">
        <w:rPr>
          <w:rFonts w:ascii="Tahoma" w:hAnsi="Tahoma" w:cs="Tahoma"/>
          <w:sz w:val="20"/>
          <w:szCs w:val="20"/>
        </w:rPr>
        <w:t xml:space="preserve">, tj. v 18 </w:t>
      </w:r>
      <w:r w:rsidR="00B3056A">
        <w:rPr>
          <w:rFonts w:ascii="Tahoma" w:hAnsi="Tahoma" w:cs="Tahoma"/>
          <w:sz w:val="20"/>
          <w:szCs w:val="20"/>
        </w:rPr>
        <w:t>až</w:t>
      </w:r>
      <w:r w:rsidR="0032051D" w:rsidRPr="009E4E76">
        <w:rPr>
          <w:rFonts w:ascii="Tahoma" w:hAnsi="Tahoma" w:cs="Tahoma"/>
          <w:sz w:val="20"/>
          <w:szCs w:val="20"/>
        </w:rPr>
        <w:t xml:space="preserve"> 20 letech či 24 </w:t>
      </w:r>
      <w:r w:rsidR="00B3056A">
        <w:rPr>
          <w:rFonts w:ascii="Tahoma" w:hAnsi="Tahoma" w:cs="Tahoma"/>
          <w:sz w:val="20"/>
          <w:szCs w:val="20"/>
        </w:rPr>
        <w:t>až</w:t>
      </w:r>
      <w:r w:rsidR="00A23226" w:rsidRPr="009E4E76">
        <w:rPr>
          <w:rFonts w:ascii="Tahoma" w:hAnsi="Tahoma" w:cs="Tahoma"/>
          <w:sz w:val="20"/>
          <w:szCs w:val="20"/>
        </w:rPr>
        <w:t xml:space="preserve"> </w:t>
      </w:r>
      <w:r w:rsidR="0032051D" w:rsidRPr="009E4E76">
        <w:rPr>
          <w:rFonts w:ascii="Tahoma" w:hAnsi="Tahoma" w:cs="Tahoma"/>
          <w:sz w:val="20"/>
          <w:szCs w:val="20"/>
        </w:rPr>
        <w:t>26</w:t>
      </w:r>
      <w:r w:rsidRPr="009E4E76">
        <w:rPr>
          <w:rFonts w:ascii="Tahoma" w:hAnsi="Tahoma" w:cs="Tahoma"/>
          <w:sz w:val="20"/>
          <w:szCs w:val="20"/>
        </w:rPr>
        <w:t xml:space="preserve"> letech věku.</w:t>
      </w:r>
    </w:p>
    <w:p w14:paraId="54AC73C7" w14:textId="77777777" w:rsidR="00BC4F51" w:rsidRPr="00677B0F" w:rsidRDefault="00BC4F51" w:rsidP="00BC4F51">
      <w:pPr>
        <w:rPr>
          <w:rFonts w:ascii="Tahoma" w:hAnsi="Tahoma" w:cs="Tahoma"/>
          <w:sz w:val="20"/>
          <w:szCs w:val="20"/>
        </w:rPr>
      </w:pPr>
    </w:p>
    <w:p w14:paraId="76E281E4" w14:textId="77777777" w:rsidR="00BC4F51" w:rsidRPr="00774DEE" w:rsidRDefault="00BC4F51" w:rsidP="00774DEE">
      <w:pPr>
        <w:pStyle w:val="Odstavecseseznamem"/>
        <w:numPr>
          <w:ilvl w:val="0"/>
          <w:numId w:val="15"/>
        </w:numPr>
        <w:jc w:val="both"/>
      </w:pPr>
      <w:r w:rsidRPr="00774DEE">
        <w:t xml:space="preserve">Jako pomůcku ke stanovení doby platnosti posudku o stupni závislosti nebo schopnosti pohyblivosti nebo orientace </w:t>
      </w:r>
      <w:r w:rsidR="0011449B" w:rsidRPr="00774DEE">
        <w:t xml:space="preserve">je doporučeno </w:t>
      </w:r>
      <w:r w:rsidRPr="00774DEE">
        <w:t>využí</w:t>
      </w:r>
      <w:r w:rsidR="0011449B" w:rsidRPr="00774DEE">
        <w:t>va</w:t>
      </w:r>
      <w:r w:rsidRPr="00774DEE">
        <w:t>t přílohu k</w:t>
      </w:r>
      <w:r w:rsidR="0011449B" w:rsidRPr="00774DEE">
        <w:t xml:space="preserve"> Instrukci MPSV č. 15/2016, posuzování zdravotního stavu pro účely zákona č. 108/2006 Sb., o sociálních službách, ve </w:t>
      </w:r>
      <w:r w:rsidRPr="00774DEE">
        <w:t>znění pozdějších předpisů, „Psychomotorický vývoj dítěte“, v níž jsou uvedeny standardy vývoje dítěte. Podle nich se porovnává, zda a jakou konkrétní aktivitu a</w:t>
      </w:r>
      <w:r w:rsidR="0083675A" w:rsidRPr="00774DEE">
        <w:t> </w:t>
      </w:r>
      <w:r w:rsidRPr="00774DEE">
        <w:t>v jakém věku posuzované dítě zvládá nebo nezvládá (potřebuje v dané oblasti mimořádnou péči) oproti stejně starému dítěti bez</w:t>
      </w:r>
      <w:r w:rsidR="0011449B" w:rsidRPr="00774DEE">
        <w:t> </w:t>
      </w:r>
      <w:r w:rsidRPr="00774DEE">
        <w:t xml:space="preserve">zdravotního postižení. </w:t>
      </w:r>
    </w:p>
    <w:p w14:paraId="6A9DF78B" w14:textId="77777777" w:rsidR="0011449B" w:rsidRPr="00677B0F" w:rsidRDefault="0011449B" w:rsidP="00BC4F51">
      <w:pPr>
        <w:jc w:val="center"/>
        <w:rPr>
          <w:rFonts w:ascii="Tahoma" w:hAnsi="Tahoma" w:cs="Tahoma"/>
          <w:b/>
          <w:sz w:val="20"/>
          <w:szCs w:val="20"/>
        </w:rPr>
      </w:pPr>
    </w:p>
    <w:p w14:paraId="492E891B" w14:textId="77777777" w:rsidR="00165352" w:rsidRPr="00677B0F" w:rsidRDefault="00165352" w:rsidP="00BC4F51">
      <w:pPr>
        <w:jc w:val="center"/>
        <w:rPr>
          <w:rFonts w:ascii="Tahoma" w:hAnsi="Tahoma" w:cs="Tahoma"/>
          <w:b/>
          <w:sz w:val="20"/>
          <w:szCs w:val="20"/>
        </w:rPr>
      </w:pPr>
    </w:p>
    <w:p w14:paraId="194EA315" w14:textId="77777777" w:rsidR="00BC4F51" w:rsidRPr="00677B0F" w:rsidRDefault="00BC4F51" w:rsidP="00A939D7">
      <w:pPr>
        <w:pStyle w:val="Nadpis1"/>
      </w:pPr>
      <w:bookmarkStart w:id="4" w:name="_Toc51742472"/>
      <w:r w:rsidRPr="00677B0F">
        <w:t xml:space="preserve">Čl. </w:t>
      </w:r>
      <w:bookmarkEnd w:id="4"/>
      <w:r w:rsidR="002B089C">
        <w:t>4</w:t>
      </w:r>
    </w:p>
    <w:p w14:paraId="78D32109" w14:textId="77777777" w:rsidR="009E4E76" w:rsidRPr="00677B0F" w:rsidRDefault="00BC4F51" w:rsidP="009E4E76">
      <w:pPr>
        <w:jc w:val="center"/>
        <w:rPr>
          <w:rFonts w:ascii="Tahoma" w:hAnsi="Tahoma" w:cs="Tahoma"/>
          <w:b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t>Sjednocení lh</w:t>
      </w:r>
      <w:r w:rsidR="009E4E76">
        <w:rPr>
          <w:rFonts w:ascii="Tahoma" w:hAnsi="Tahoma" w:cs="Tahoma"/>
          <w:b/>
          <w:sz w:val="20"/>
          <w:szCs w:val="20"/>
        </w:rPr>
        <w:t xml:space="preserve">ůt KLP </w:t>
      </w:r>
    </w:p>
    <w:p w14:paraId="56A75040" w14:textId="77777777" w:rsidR="00BC4F51" w:rsidRPr="00677B0F" w:rsidRDefault="00BC4F51" w:rsidP="00BC4F51">
      <w:pPr>
        <w:jc w:val="center"/>
        <w:rPr>
          <w:rFonts w:ascii="Tahoma" w:hAnsi="Tahoma" w:cs="Tahoma"/>
          <w:b/>
          <w:sz w:val="20"/>
          <w:szCs w:val="20"/>
        </w:rPr>
      </w:pPr>
    </w:p>
    <w:p w14:paraId="6BBE9C5C" w14:textId="77777777" w:rsidR="00BC4F51" w:rsidRPr="00677B0F" w:rsidRDefault="00BC4F51" w:rsidP="00BC4F51">
      <w:pPr>
        <w:rPr>
          <w:rFonts w:ascii="Tahoma" w:hAnsi="Tahoma" w:cs="Tahoma"/>
          <w:sz w:val="20"/>
          <w:szCs w:val="20"/>
        </w:rPr>
      </w:pPr>
    </w:p>
    <w:p w14:paraId="0A8171F5" w14:textId="77777777" w:rsidR="00BC4F51" w:rsidRPr="00677B0F" w:rsidRDefault="006D7525" w:rsidP="00B6160B">
      <w:pPr>
        <w:pStyle w:val="Zhlav"/>
        <w:numPr>
          <w:ilvl w:val="0"/>
          <w:numId w:val="21"/>
        </w:numPr>
        <w:tabs>
          <w:tab w:val="clear" w:pos="4536"/>
          <w:tab w:val="clear" w:pos="9072"/>
        </w:tabs>
        <w:rPr>
          <w:rFonts w:cs="Tahoma"/>
          <w:szCs w:val="20"/>
        </w:rPr>
      </w:pPr>
      <w:r w:rsidRPr="009E4E76">
        <w:rPr>
          <w:rFonts w:cs="Tahoma"/>
          <w:szCs w:val="20"/>
        </w:rPr>
        <w:t xml:space="preserve">Pokud je </w:t>
      </w:r>
      <w:r w:rsidR="00B3056A">
        <w:rPr>
          <w:rFonts w:cs="Tahoma"/>
          <w:szCs w:val="20"/>
        </w:rPr>
        <w:t xml:space="preserve">to </w:t>
      </w:r>
      <w:r w:rsidRPr="009E4E76">
        <w:rPr>
          <w:rFonts w:cs="Tahoma"/>
          <w:szCs w:val="20"/>
        </w:rPr>
        <w:t xml:space="preserve">z posudkově medicínského hlediska možné </w:t>
      </w:r>
      <w:r w:rsidR="00B3056A">
        <w:rPr>
          <w:rFonts w:cs="Tahoma"/>
          <w:szCs w:val="20"/>
        </w:rPr>
        <w:t xml:space="preserve">a důvodné, je třeba </w:t>
      </w:r>
      <w:r w:rsidR="00BC4F51" w:rsidRPr="009E4E76">
        <w:rPr>
          <w:rFonts w:cs="Tahoma"/>
          <w:szCs w:val="20"/>
        </w:rPr>
        <w:t>s</w:t>
      </w:r>
      <w:r w:rsidR="0011449B" w:rsidRPr="009E4E76">
        <w:rPr>
          <w:rFonts w:cs="Tahoma"/>
          <w:szCs w:val="20"/>
        </w:rPr>
        <w:t xml:space="preserve">jednotit stanovené </w:t>
      </w:r>
      <w:r w:rsidR="00BC4F51" w:rsidRPr="009E4E76">
        <w:rPr>
          <w:rFonts w:cs="Tahoma"/>
          <w:szCs w:val="20"/>
        </w:rPr>
        <w:t>platnost</w:t>
      </w:r>
      <w:r w:rsidR="0011449B" w:rsidRPr="009E4E76">
        <w:rPr>
          <w:rFonts w:cs="Tahoma"/>
          <w:szCs w:val="20"/>
        </w:rPr>
        <w:t>i</w:t>
      </w:r>
      <w:r w:rsidR="00BC4F51" w:rsidRPr="009E4E76">
        <w:rPr>
          <w:rFonts w:cs="Tahoma"/>
          <w:szCs w:val="20"/>
        </w:rPr>
        <w:t xml:space="preserve"> posudk</w:t>
      </w:r>
      <w:r w:rsidR="0011449B" w:rsidRPr="009E4E76">
        <w:rPr>
          <w:rFonts w:cs="Tahoma"/>
          <w:szCs w:val="20"/>
        </w:rPr>
        <w:t>ů</w:t>
      </w:r>
      <w:r w:rsidR="00BC4F51" w:rsidRPr="009E4E76">
        <w:rPr>
          <w:rFonts w:cs="Tahoma"/>
          <w:szCs w:val="20"/>
        </w:rPr>
        <w:t xml:space="preserve"> v nepojistných systémech</w:t>
      </w:r>
      <w:r w:rsidRPr="009E4E76">
        <w:rPr>
          <w:rFonts w:cs="Tahoma"/>
          <w:szCs w:val="20"/>
        </w:rPr>
        <w:t xml:space="preserve"> </w:t>
      </w:r>
      <w:r w:rsidR="0011449B" w:rsidRPr="009E4E76">
        <w:rPr>
          <w:rFonts w:cs="Tahoma"/>
          <w:szCs w:val="20"/>
        </w:rPr>
        <w:t xml:space="preserve">mezi sebou a také </w:t>
      </w:r>
      <w:r w:rsidR="00BC4F51" w:rsidRPr="009E4E76">
        <w:rPr>
          <w:rFonts w:cs="Tahoma"/>
          <w:szCs w:val="20"/>
        </w:rPr>
        <w:t>s platností posudku o invaliditě</w:t>
      </w:r>
      <w:r w:rsidR="0011449B" w:rsidRPr="009E4E76">
        <w:rPr>
          <w:rFonts w:cs="Tahoma"/>
          <w:szCs w:val="20"/>
        </w:rPr>
        <w:t xml:space="preserve"> či statusu OZZ</w:t>
      </w:r>
      <w:r w:rsidR="0034081C">
        <w:rPr>
          <w:rFonts w:cs="Tahoma"/>
          <w:szCs w:val="20"/>
        </w:rPr>
        <w:t>. Uvedený postup</w:t>
      </w:r>
      <w:r w:rsidRPr="009E4E76">
        <w:rPr>
          <w:rFonts w:cs="Tahoma"/>
          <w:szCs w:val="20"/>
        </w:rPr>
        <w:t xml:space="preserve"> je </w:t>
      </w:r>
      <w:r w:rsidR="00BC4F51" w:rsidRPr="009E4E76">
        <w:rPr>
          <w:rFonts w:cs="Tahoma"/>
          <w:szCs w:val="20"/>
        </w:rPr>
        <w:t>v souladu se zásadou hospodárnosti ve správním řízení</w:t>
      </w:r>
      <w:r w:rsidRPr="009E4E76">
        <w:rPr>
          <w:rFonts w:cs="Tahoma"/>
          <w:szCs w:val="20"/>
        </w:rPr>
        <w:t xml:space="preserve"> </w:t>
      </w:r>
      <w:r w:rsidR="0034081C">
        <w:rPr>
          <w:rFonts w:cs="Tahoma"/>
          <w:szCs w:val="20"/>
        </w:rPr>
        <w:t>tak</w:t>
      </w:r>
      <w:r w:rsidRPr="009E4E76">
        <w:rPr>
          <w:rFonts w:cs="Tahoma"/>
          <w:szCs w:val="20"/>
        </w:rPr>
        <w:t>, aby</w:t>
      </w:r>
      <w:r w:rsidR="00BC4F51" w:rsidRPr="009E4E76">
        <w:rPr>
          <w:rFonts w:cs="Tahoma"/>
          <w:szCs w:val="20"/>
        </w:rPr>
        <w:t xml:space="preserve"> nebylo v krátkém časovém sledu vyžadováno </w:t>
      </w:r>
      <w:r w:rsidRPr="009E4E76">
        <w:rPr>
          <w:rFonts w:cs="Tahoma"/>
          <w:szCs w:val="20"/>
        </w:rPr>
        <w:t xml:space="preserve">opakované </w:t>
      </w:r>
      <w:r w:rsidR="00BC4F51" w:rsidRPr="009E4E76">
        <w:rPr>
          <w:rFonts w:cs="Tahoma"/>
          <w:szCs w:val="20"/>
        </w:rPr>
        <w:t>vyplnění předepsaného tiskopisu ošetřujícím lékařem nebo zapůjčení jeho zdravotnické dokumentace</w:t>
      </w:r>
      <w:r w:rsidRPr="009E4E76">
        <w:rPr>
          <w:rFonts w:cs="Tahoma"/>
          <w:szCs w:val="20"/>
        </w:rPr>
        <w:t xml:space="preserve">, ale </w:t>
      </w:r>
      <w:r w:rsidR="00BC4F51" w:rsidRPr="009E4E76">
        <w:rPr>
          <w:rFonts w:cs="Tahoma"/>
          <w:szCs w:val="20"/>
        </w:rPr>
        <w:t>především proto, aby nedocházelo k</w:t>
      </w:r>
      <w:r w:rsidRPr="009E4E76">
        <w:rPr>
          <w:rFonts w:cs="Tahoma"/>
          <w:szCs w:val="20"/>
        </w:rPr>
        <w:t xml:space="preserve"> nad</w:t>
      </w:r>
      <w:r w:rsidR="00BC4F51" w:rsidRPr="009E4E76">
        <w:rPr>
          <w:rFonts w:cs="Tahoma"/>
          <w:szCs w:val="20"/>
        </w:rPr>
        <w:t>bytečnému</w:t>
      </w:r>
      <w:r w:rsidR="00BC4F51" w:rsidRPr="00677B0F">
        <w:rPr>
          <w:rFonts w:cs="Tahoma"/>
          <w:szCs w:val="20"/>
        </w:rPr>
        <w:t xml:space="preserve"> zatěžování klientů, ošetřujících lékařů</w:t>
      </w:r>
      <w:r w:rsidR="00165352" w:rsidRPr="00677B0F">
        <w:rPr>
          <w:rFonts w:cs="Tahoma"/>
          <w:szCs w:val="20"/>
        </w:rPr>
        <w:t xml:space="preserve"> </w:t>
      </w:r>
      <w:r w:rsidR="00BC4F51" w:rsidRPr="00677B0F">
        <w:rPr>
          <w:rFonts w:cs="Tahoma"/>
          <w:szCs w:val="20"/>
        </w:rPr>
        <w:t>i samotné LPS. Za</w:t>
      </w:r>
      <w:r w:rsidR="009E4E76">
        <w:rPr>
          <w:rFonts w:cs="Tahoma"/>
          <w:szCs w:val="20"/>
        </w:rPr>
        <w:t> </w:t>
      </w:r>
      <w:r w:rsidR="00BC4F51" w:rsidRPr="00677B0F">
        <w:rPr>
          <w:rFonts w:cs="Tahoma"/>
          <w:szCs w:val="20"/>
        </w:rPr>
        <w:t xml:space="preserve">dodržení </w:t>
      </w:r>
      <w:r w:rsidR="00BC4F51" w:rsidRPr="00677B0F">
        <w:rPr>
          <w:rFonts w:cs="Tahoma"/>
          <w:szCs w:val="20"/>
        </w:rPr>
        <w:lastRenderedPageBreak/>
        <w:t>tohoto opatření zodpovídá lékař</w:t>
      </w:r>
      <w:r w:rsidR="00BC332C" w:rsidRPr="00677B0F">
        <w:rPr>
          <w:rFonts w:cs="Tahoma"/>
          <w:szCs w:val="20"/>
        </w:rPr>
        <w:t xml:space="preserve"> LPS</w:t>
      </w:r>
      <w:r w:rsidR="00BC4F51" w:rsidRPr="00677B0F">
        <w:rPr>
          <w:rFonts w:cs="Tahoma"/>
          <w:szCs w:val="20"/>
        </w:rPr>
        <w:t>, který při novém posouzení kontroluje výsledky a</w:t>
      </w:r>
      <w:r w:rsidR="0083675A" w:rsidRPr="00677B0F">
        <w:rPr>
          <w:rFonts w:cs="Tahoma"/>
          <w:szCs w:val="20"/>
        </w:rPr>
        <w:t> </w:t>
      </w:r>
      <w:r w:rsidR="00BC4F51" w:rsidRPr="00677B0F">
        <w:rPr>
          <w:rFonts w:cs="Tahoma"/>
          <w:szCs w:val="20"/>
        </w:rPr>
        <w:t>platnosti předchozích posudků.</w:t>
      </w:r>
    </w:p>
    <w:p w14:paraId="22FD7349" w14:textId="77777777" w:rsidR="00BC4F51" w:rsidRPr="00677B0F" w:rsidRDefault="00BC4F51" w:rsidP="00BC4F51">
      <w:pPr>
        <w:pStyle w:val="Zhlav"/>
        <w:tabs>
          <w:tab w:val="clear" w:pos="4536"/>
          <w:tab w:val="clear" w:pos="9072"/>
        </w:tabs>
        <w:ind w:left="360"/>
        <w:rPr>
          <w:rFonts w:cs="Tahoma"/>
          <w:szCs w:val="20"/>
        </w:rPr>
      </w:pPr>
    </w:p>
    <w:p w14:paraId="703C8298" w14:textId="29ECB29C" w:rsidR="00BC4F51" w:rsidRPr="009E4E76" w:rsidRDefault="00BC4F51" w:rsidP="00BC4F51">
      <w:pPr>
        <w:pStyle w:val="Zhlav"/>
        <w:numPr>
          <w:ilvl w:val="0"/>
          <w:numId w:val="21"/>
        </w:numPr>
        <w:tabs>
          <w:tab w:val="clear" w:pos="4536"/>
          <w:tab w:val="clear" w:pos="9072"/>
        </w:tabs>
        <w:rPr>
          <w:rFonts w:cs="Tahoma"/>
        </w:rPr>
      </w:pPr>
      <w:r w:rsidRPr="009E4E76">
        <w:rPr>
          <w:rFonts w:cs="Tahoma"/>
          <w:szCs w:val="20"/>
        </w:rPr>
        <w:t xml:space="preserve">Sjednocení lhůt KLP </w:t>
      </w:r>
      <w:r w:rsidR="00B05032">
        <w:rPr>
          <w:rFonts w:cs="Tahoma"/>
          <w:szCs w:val="20"/>
        </w:rPr>
        <w:t xml:space="preserve">a omezených platností posudků </w:t>
      </w:r>
      <w:r w:rsidRPr="009E4E76">
        <w:rPr>
          <w:rFonts w:cs="Tahoma"/>
          <w:szCs w:val="20"/>
        </w:rPr>
        <w:t>je nutné dodržovat také v mezinárodní agendě, pokud klient bydlí na území jiného členského státu</w:t>
      </w:r>
      <w:r w:rsidR="00001160" w:rsidRPr="009E4E76">
        <w:rPr>
          <w:rFonts w:cs="Tahoma"/>
          <w:szCs w:val="20"/>
        </w:rPr>
        <w:t xml:space="preserve"> Evropské unie</w:t>
      </w:r>
      <w:r w:rsidRPr="009E4E76">
        <w:rPr>
          <w:rFonts w:cs="Tahoma"/>
          <w:szCs w:val="20"/>
        </w:rPr>
        <w:t>.</w:t>
      </w:r>
      <w:r w:rsidR="00B05032">
        <w:rPr>
          <w:rFonts w:cs="Tahoma"/>
          <w:szCs w:val="20"/>
        </w:rPr>
        <w:t xml:space="preserve"> Stanovování omezené platnosti posudků pro nepojistné systémy b</w:t>
      </w:r>
      <w:r w:rsidRPr="009E4E76">
        <w:rPr>
          <w:rFonts w:cs="Tahoma"/>
          <w:szCs w:val="20"/>
        </w:rPr>
        <w:t xml:space="preserve">ylo dohodnuto se </w:t>
      </w:r>
      <w:r w:rsidR="006C45C1">
        <w:rPr>
          <w:rFonts w:cs="Tahoma"/>
          <w:szCs w:val="20"/>
        </w:rPr>
        <w:t xml:space="preserve">slovenskou </w:t>
      </w:r>
      <w:r w:rsidRPr="009E4E76">
        <w:rPr>
          <w:rFonts w:cs="Tahoma"/>
          <w:szCs w:val="20"/>
        </w:rPr>
        <w:t>Sociální pojišťovnou, že termíny KLP se budou vzájemně přizpůsobovat termínu st</w:t>
      </w:r>
      <w:r w:rsidR="00002708" w:rsidRPr="009E4E76">
        <w:rPr>
          <w:rFonts w:cs="Tahoma"/>
          <w:szCs w:val="20"/>
        </w:rPr>
        <w:t>anovenému v lékařské dokumentaci</w:t>
      </w:r>
      <w:r w:rsidRPr="009E4E76">
        <w:rPr>
          <w:rFonts w:cs="Tahoma"/>
          <w:szCs w:val="20"/>
        </w:rPr>
        <w:t xml:space="preserve"> zaslané ze</w:t>
      </w:r>
      <w:r w:rsidR="006C45C1">
        <w:rPr>
          <w:rFonts w:cs="Tahoma"/>
          <w:szCs w:val="20"/>
        </w:rPr>
        <w:t xml:space="preserve"> Slovenské republiky anebo České republiky</w:t>
      </w:r>
      <w:r w:rsidR="006D7525" w:rsidRPr="009E4E76">
        <w:rPr>
          <w:rFonts w:cs="Tahoma"/>
          <w:szCs w:val="20"/>
        </w:rPr>
        <w:t xml:space="preserve">. Znamená to stanovit KLP </w:t>
      </w:r>
      <w:r w:rsidRPr="009E4E76">
        <w:rPr>
          <w:rFonts w:cs="Tahoma"/>
          <w:szCs w:val="20"/>
        </w:rPr>
        <w:t>3 měsíce po KLP</w:t>
      </w:r>
      <w:r w:rsidR="006D7525" w:rsidRPr="009E4E76">
        <w:rPr>
          <w:rFonts w:cs="Tahoma"/>
          <w:szCs w:val="20"/>
        </w:rPr>
        <w:t xml:space="preserve"> stanovené na Slovensku, pokud se nejedná podle metodiky české LPS o platnost trvalou</w:t>
      </w:r>
      <w:r w:rsidRPr="009E4E76">
        <w:rPr>
          <w:rFonts w:cs="Tahoma"/>
          <w:szCs w:val="20"/>
        </w:rPr>
        <w:t xml:space="preserve">. </w:t>
      </w:r>
    </w:p>
    <w:p w14:paraId="5C6B0192" w14:textId="77777777" w:rsidR="00E3287E" w:rsidRDefault="00BC4F51" w:rsidP="00BC4F51">
      <w:pPr>
        <w:pStyle w:val="Zhlav"/>
        <w:tabs>
          <w:tab w:val="clear" w:pos="4536"/>
          <w:tab w:val="clear" w:pos="9072"/>
        </w:tabs>
        <w:rPr>
          <w:rFonts w:cs="Tahoma"/>
          <w:szCs w:val="20"/>
        </w:rPr>
      </w:pPr>
      <w:r w:rsidRPr="00677B0F">
        <w:rPr>
          <w:rFonts w:cs="Tahoma"/>
          <w:szCs w:val="20"/>
        </w:rPr>
        <w:t xml:space="preserve"> </w:t>
      </w:r>
    </w:p>
    <w:p w14:paraId="10281DBA" w14:textId="77777777" w:rsidR="009E4E76" w:rsidRPr="00677B0F" w:rsidRDefault="009E4E76" w:rsidP="00BC4F51">
      <w:pPr>
        <w:pStyle w:val="Zhlav"/>
        <w:tabs>
          <w:tab w:val="clear" w:pos="4536"/>
          <w:tab w:val="clear" w:pos="9072"/>
        </w:tabs>
        <w:rPr>
          <w:rFonts w:cs="Tahoma"/>
          <w:szCs w:val="20"/>
        </w:rPr>
      </w:pPr>
    </w:p>
    <w:p w14:paraId="6E091A52" w14:textId="77777777" w:rsidR="00BC4F51" w:rsidRPr="00677B0F" w:rsidRDefault="00BC4F51" w:rsidP="00A939D7">
      <w:pPr>
        <w:pStyle w:val="Nadpis1"/>
      </w:pPr>
      <w:bookmarkStart w:id="5" w:name="_Toc51742473"/>
      <w:r w:rsidRPr="00677B0F">
        <w:t xml:space="preserve">Čl. </w:t>
      </w:r>
      <w:bookmarkEnd w:id="5"/>
      <w:r w:rsidR="002B089C">
        <w:t>5</w:t>
      </w:r>
    </w:p>
    <w:p w14:paraId="6E43AD01" w14:textId="77777777" w:rsidR="00BC4F51" w:rsidRPr="00677B0F" w:rsidRDefault="00BC4F51" w:rsidP="00BC4F51">
      <w:pPr>
        <w:jc w:val="center"/>
        <w:rPr>
          <w:rFonts w:ascii="Tahoma" w:hAnsi="Tahoma" w:cs="Tahoma"/>
          <w:b/>
          <w:sz w:val="20"/>
          <w:szCs w:val="20"/>
        </w:rPr>
      </w:pPr>
      <w:r w:rsidRPr="00677B0F">
        <w:rPr>
          <w:rFonts w:ascii="Tahoma" w:hAnsi="Tahoma" w:cs="Tahoma"/>
          <w:b/>
          <w:sz w:val="20"/>
          <w:szCs w:val="20"/>
        </w:rPr>
        <w:t>Závěrečná ustanovení</w:t>
      </w:r>
    </w:p>
    <w:p w14:paraId="3550EAE3" w14:textId="77777777" w:rsidR="00BC4F51" w:rsidRPr="00677B0F" w:rsidRDefault="00BC4F51" w:rsidP="00BC4F51">
      <w:pPr>
        <w:ind w:left="360"/>
        <w:rPr>
          <w:rFonts w:ascii="Tahoma" w:hAnsi="Tahoma" w:cs="Tahoma"/>
          <w:sz w:val="20"/>
          <w:szCs w:val="20"/>
        </w:rPr>
      </w:pPr>
    </w:p>
    <w:p w14:paraId="7C4FD31D" w14:textId="77777777" w:rsidR="00BC4F51" w:rsidRPr="009E4E76" w:rsidRDefault="00497DC1" w:rsidP="00B6160B">
      <w:pPr>
        <w:numPr>
          <w:ilvl w:val="0"/>
          <w:numId w:val="18"/>
        </w:numPr>
        <w:jc w:val="both"/>
        <w:rPr>
          <w:rFonts w:ascii="Tahoma" w:hAnsi="Tahoma" w:cs="Tahoma"/>
          <w:sz w:val="20"/>
          <w:szCs w:val="20"/>
        </w:rPr>
      </w:pPr>
      <w:r w:rsidRPr="009E4E76">
        <w:rPr>
          <w:rFonts w:ascii="Tahoma" w:hAnsi="Tahoma" w:cs="Tahoma"/>
          <w:sz w:val="20"/>
          <w:szCs w:val="20"/>
        </w:rPr>
        <w:t xml:space="preserve">Posuzující a aprobující lékaři LPS zodpovídají za to, že </w:t>
      </w:r>
      <w:r w:rsidR="006D7525" w:rsidRPr="009E4E76">
        <w:rPr>
          <w:rFonts w:ascii="Tahoma" w:hAnsi="Tahoma" w:cs="Tahoma"/>
          <w:sz w:val="20"/>
          <w:szCs w:val="20"/>
        </w:rPr>
        <w:t xml:space="preserve">v každém jednotlivém posudkovém zhodnocení konkrétně odůvodní jak </w:t>
      </w:r>
      <w:r w:rsidR="00BC4F51" w:rsidRPr="009E4E76">
        <w:rPr>
          <w:rFonts w:ascii="Tahoma" w:hAnsi="Tahoma" w:cs="Tahoma"/>
          <w:sz w:val="20"/>
          <w:szCs w:val="20"/>
        </w:rPr>
        <w:t>trval</w:t>
      </w:r>
      <w:r w:rsidR="006D7525" w:rsidRPr="009E4E76">
        <w:rPr>
          <w:rFonts w:ascii="Tahoma" w:hAnsi="Tahoma" w:cs="Tahoma"/>
          <w:sz w:val="20"/>
          <w:szCs w:val="20"/>
        </w:rPr>
        <w:t>ou</w:t>
      </w:r>
      <w:r w:rsidR="00BC4F51" w:rsidRPr="009E4E76">
        <w:rPr>
          <w:rFonts w:ascii="Tahoma" w:hAnsi="Tahoma" w:cs="Tahoma"/>
          <w:sz w:val="20"/>
          <w:szCs w:val="20"/>
        </w:rPr>
        <w:t xml:space="preserve"> platnost posudku</w:t>
      </w:r>
      <w:r w:rsidR="006D7525" w:rsidRPr="009E4E76">
        <w:rPr>
          <w:rFonts w:ascii="Tahoma" w:hAnsi="Tahoma" w:cs="Tahoma"/>
          <w:sz w:val="20"/>
          <w:szCs w:val="20"/>
        </w:rPr>
        <w:t>, tak důvod stanoveného termínu KLP</w:t>
      </w:r>
      <w:r w:rsidR="00A4565C">
        <w:rPr>
          <w:rFonts w:ascii="Tahoma" w:hAnsi="Tahoma" w:cs="Tahoma"/>
          <w:sz w:val="20"/>
          <w:szCs w:val="20"/>
        </w:rPr>
        <w:t>.</w:t>
      </w:r>
      <w:r w:rsidR="00BC4F51" w:rsidRPr="009E4E76">
        <w:rPr>
          <w:rFonts w:ascii="Tahoma" w:hAnsi="Tahoma" w:cs="Tahoma"/>
          <w:sz w:val="20"/>
          <w:szCs w:val="20"/>
        </w:rPr>
        <w:t xml:space="preserve"> </w:t>
      </w:r>
    </w:p>
    <w:p w14:paraId="1D62F8C6" w14:textId="77777777" w:rsidR="00165352" w:rsidRPr="009E4E76" w:rsidRDefault="00165352" w:rsidP="005F0DB6">
      <w:pPr>
        <w:ind w:left="360"/>
        <w:jc w:val="both"/>
        <w:rPr>
          <w:rFonts w:ascii="Tahoma" w:hAnsi="Tahoma" w:cs="Tahoma"/>
          <w:sz w:val="20"/>
          <w:szCs w:val="20"/>
        </w:rPr>
      </w:pPr>
    </w:p>
    <w:p w14:paraId="78EE7382" w14:textId="00D7E336" w:rsidR="00BC4F51" w:rsidRPr="009E4E76" w:rsidRDefault="00BC4F51" w:rsidP="00BC4F51">
      <w:pPr>
        <w:numPr>
          <w:ilvl w:val="0"/>
          <w:numId w:val="18"/>
        </w:numPr>
        <w:jc w:val="both"/>
        <w:rPr>
          <w:rFonts w:ascii="Tahoma" w:hAnsi="Tahoma" w:cs="Tahoma"/>
        </w:rPr>
      </w:pPr>
      <w:r w:rsidRPr="009E4E76">
        <w:rPr>
          <w:rFonts w:ascii="Tahoma" w:hAnsi="Tahoma" w:cs="Tahoma"/>
          <w:sz w:val="20"/>
          <w:szCs w:val="20"/>
        </w:rPr>
        <w:t xml:space="preserve">Vedoucí oddělení LPS OSSZ a vedoucí oddělení LPS pracovišť ČSSZ v oblasti </w:t>
      </w:r>
      <w:r w:rsidR="006D7525" w:rsidRPr="009E4E76">
        <w:rPr>
          <w:rFonts w:ascii="Tahoma" w:hAnsi="Tahoma" w:cs="Tahoma"/>
          <w:sz w:val="20"/>
          <w:szCs w:val="20"/>
        </w:rPr>
        <w:t xml:space="preserve">své </w:t>
      </w:r>
      <w:r w:rsidRPr="009E4E76">
        <w:rPr>
          <w:rFonts w:ascii="Tahoma" w:hAnsi="Tahoma" w:cs="Tahoma"/>
          <w:sz w:val="20"/>
          <w:szCs w:val="20"/>
        </w:rPr>
        <w:t>působnosti sled</w:t>
      </w:r>
      <w:r w:rsidR="006863B4" w:rsidRPr="009E4E76">
        <w:rPr>
          <w:rFonts w:ascii="Tahoma" w:hAnsi="Tahoma" w:cs="Tahoma"/>
          <w:sz w:val="20"/>
          <w:szCs w:val="20"/>
        </w:rPr>
        <w:t xml:space="preserve">ují </w:t>
      </w:r>
      <w:r w:rsidR="006D7525" w:rsidRPr="009E4E76">
        <w:rPr>
          <w:rFonts w:ascii="Tahoma" w:hAnsi="Tahoma" w:cs="Tahoma"/>
          <w:sz w:val="20"/>
          <w:szCs w:val="20"/>
        </w:rPr>
        <w:t xml:space="preserve">důvodnost a odůvodněnost </w:t>
      </w:r>
      <w:r w:rsidRPr="009E4E76">
        <w:rPr>
          <w:rFonts w:ascii="Tahoma" w:hAnsi="Tahoma" w:cs="Tahoma"/>
          <w:sz w:val="20"/>
          <w:szCs w:val="20"/>
        </w:rPr>
        <w:t>KLP</w:t>
      </w:r>
      <w:r w:rsidR="006D7525" w:rsidRPr="009E4E76">
        <w:rPr>
          <w:rFonts w:ascii="Tahoma" w:hAnsi="Tahoma" w:cs="Tahoma"/>
          <w:sz w:val="20"/>
          <w:szCs w:val="20"/>
        </w:rPr>
        <w:t>. Č</w:t>
      </w:r>
      <w:r w:rsidRPr="009E4E76">
        <w:rPr>
          <w:rFonts w:ascii="Tahoma" w:hAnsi="Tahoma" w:cs="Tahoma"/>
          <w:sz w:val="20"/>
          <w:szCs w:val="20"/>
        </w:rPr>
        <w:t>tvrtletně vyhodnoc</w:t>
      </w:r>
      <w:r w:rsidR="006863B4" w:rsidRPr="009E4E76">
        <w:rPr>
          <w:rFonts w:ascii="Tahoma" w:hAnsi="Tahoma" w:cs="Tahoma"/>
          <w:sz w:val="20"/>
          <w:szCs w:val="20"/>
        </w:rPr>
        <w:t>ují</w:t>
      </w:r>
      <w:r w:rsidRPr="009E4E76">
        <w:rPr>
          <w:rFonts w:ascii="Tahoma" w:hAnsi="Tahoma" w:cs="Tahoma"/>
          <w:sz w:val="20"/>
          <w:szCs w:val="20"/>
        </w:rPr>
        <w:t xml:space="preserve"> procentní podíl </w:t>
      </w:r>
      <w:proofErr w:type="spellStart"/>
      <w:r w:rsidR="00002708" w:rsidRPr="009E4E76">
        <w:rPr>
          <w:rFonts w:ascii="Tahoma" w:hAnsi="Tahoma" w:cs="Tahoma"/>
          <w:sz w:val="20"/>
          <w:szCs w:val="20"/>
        </w:rPr>
        <w:t>Z</w:t>
      </w:r>
      <w:r w:rsidR="006D7525" w:rsidRPr="009E4E76">
        <w:rPr>
          <w:rFonts w:ascii="Tahoma" w:hAnsi="Tahoma" w:cs="Tahoma"/>
          <w:sz w:val="20"/>
          <w:szCs w:val="20"/>
        </w:rPr>
        <w:t>j</w:t>
      </w:r>
      <w:r w:rsidR="00002708" w:rsidRPr="009E4E76">
        <w:rPr>
          <w:rFonts w:ascii="Tahoma" w:hAnsi="Tahoma" w:cs="Tahoma"/>
          <w:sz w:val="20"/>
          <w:szCs w:val="20"/>
        </w:rPr>
        <w:t>P</w:t>
      </w:r>
      <w:proofErr w:type="spellEnd"/>
      <w:r w:rsidR="00002708" w:rsidRPr="009E4E76">
        <w:rPr>
          <w:rFonts w:ascii="Tahoma" w:hAnsi="Tahoma" w:cs="Tahoma"/>
          <w:sz w:val="20"/>
          <w:szCs w:val="20"/>
        </w:rPr>
        <w:t xml:space="preserve"> </w:t>
      </w:r>
      <w:r w:rsidRPr="009E4E76">
        <w:rPr>
          <w:rFonts w:ascii="Tahoma" w:hAnsi="Tahoma" w:cs="Tahoma"/>
          <w:sz w:val="20"/>
          <w:szCs w:val="20"/>
        </w:rPr>
        <w:t>ve vztahu ke</w:t>
      </w:r>
      <w:r w:rsidR="00F72F02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>kontrolním lékařským prohlídkám a</w:t>
      </w:r>
      <w:r w:rsidR="005F0DB6" w:rsidRPr="009E4E76">
        <w:rPr>
          <w:rFonts w:ascii="Tahoma" w:hAnsi="Tahoma" w:cs="Tahoma"/>
          <w:sz w:val="20"/>
          <w:szCs w:val="20"/>
        </w:rPr>
        <w:t> </w:t>
      </w:r>
      <w:r w:rsidRPr="009E4E76">
        <w:rPr>
          <w:rFonts w:ascii="Tahoma" w:hAnsi="Tahoma" w:cs="Tahoma"/>
          <w:sz w:val="20"/>
          <w:szCs w:val="20"/>
        </w:rPr>
        <w:t>změnov</w:t>
      </w:r>
      <w:r w:rsidR="006C4AC8">
        <w:rPr>
          <w:rFonts w:ascii="Tahoma" w:hAnsi="Tahoma" w:cs="Tahoma"/>
          <w:sz w:val="20"/>
          <w:szCs w:val="20"/>
        </w:rPr>
        <w:t>ých</w:t>
      </w:r>
      <w:r w:rsidRPr="009E4E76">
        <w:rPr>
          <w:rFonts w:ascii="Tahoma" w:hAnsi="Tahoma" w:cs="Tahoma"/>
          <w:sz w:val="20"/>
          <w:szCs w:val="20"/>
        </w:rPr>
        <w:t xml:space="preserve"> posudků.</w:t>
      </w:r>
      <w:r w:rsidR="00DC0C9C" w:rsidRPr="009E4E76">
        <w:rPr>
          <w:rFonts w:ascii="Tahoma" w:hAnsi="Tahoma" w:cs="Tahoma"/>
          <w:sz w:val="20"/>
          <w:szCs w:val="20"/>
        </w:rPr>
        <w:t xml:space="preserve"> </w:t>
      </w:r>
    </w:p>
    <w:p w14:paraId="6ED2292D" w14:textId="77777777" w:rsidR="00BC4F51" w:rsidRDefault="00BC4F51" w:rsidP="00BC4F51">
      <w:pPr>
        <w:pStyle w:val="Zhlav"/>
        <w:tabs>
          <w:tab w:val="clear" w:pos="4536"/>
          <w:tab w:val="clear" w:pos="9072"/>
          <w:tab w:val="left" w:pos="900"/>
        </w:tabs>
        <w:spacing w:before="120"/>
        <w:ind w:left="902" w:hanging="902"/>
        <w:rPr>
          <w:rFonts w:cs="Tahoma"/>
          <w:szCs w:val="20"/>
        </w:rPr>
      </w:pPr>
    </w:p>
    <w:p w14:paraId="0F82935E" w14:textId="77777777" w:rsidR="005550D2" w:rsidRDefault="005550D2" w:rsidP="00BC4F51">
      <w:pPr>
        <w:pStyle w:val="Zhlav"/>
        <w:tabs>
          <w:tab w:val="clear" w:pos="4536"/>
          <w:tab w:val="clear" w:pos="9072"/>
          <w:tab w:val="left" w:pos="900"/>
        </w:tabs>
        <w:spacing w:before="120"/>
        <w:ind w:left="902" w:hanging="902"/>
        <w:rPr>
          <w:rFonts w:cs="Tahoma"/>
          <w:szCs w:val="20"/>
        </w:rPr>
      </w:pPr>
    </w:p>
    <w:p w14:paraId="1F5C45E8" w14:textId="77777777" w:rsidR="00A36D14" w:rsidRPr="00677B0F" w:rsidRDefault="00A36D14" w:rsidP="00A939D7">
      <w:pPr>
        <w:pStyle w:val="Nadpis1"/>
      </w:pPr>
      <w:bookmarkStart w:id="6" w:name="_Toc517078434"/>
      <w:bookmarkStart w:id="7" w:name="_Toc521663654"/>
      <w:bookmarkStart w:id="8" w:name="_Toc51742474"/>
      <w:bookmarkEnd w:id="0"/>
      <w:bookmarkEnd w:id="1"/>
      <w:r w:rsidRPr="00677B0F">
        <w:t xml:space="preserve">Čl. </w:t>
      </w:r>
      <w:bookmarkEnd w:id="6"/>
      <w:bookmarkEnd w:id="7"/>
      <w:bookmarkEnd w:id="8"/>
      <w:r w:rsidR="002B089C">
        <w:t>6</w:t>
      </w:r>
    </w:p>
    <w:p w14:paraId="31F29712" w14:textId="77777777" w:rsidR="00A36D14" w:rsidRPr="00677B0F" w:rsidRDefault="005C3374" w:rsidP="004E40AE">
      <w:pPr>
        <w:pStyle w:val="Nadpis5"/>
        <w:rPr>
          <w:rFonts w:cs="Tahoma"/>
          <w:szCs w:val="20"/>
        </w:rPr>
      </w:pPr>
      <w:bookmarkStart w:id="9" w:name="_Toc517078435"/>
      <w:bookmarkStart w:id="10" w:name="_Toc517165106"/>
      <w:bookmarkStart w:id="11" w:name="_Toc521663655"/>
      <w:r w:rsidRPr="00677B0F">
        <w:rPr>
          <w:rFonts w:cs="Tahoma"/>
          <w:szCs w:val="20"/>
        </w:rPr>
        <w:t>Zrušovací ustanovení</w:t>
      </w:r>
      <w:bookmarkEnd w:id="9"/>
      <w:bookmarkEnd w:id="10"/>
      <w:bookmarkEnd w:id="11"/>
    </w:p>
    <w:p w14:paraId="429A5373" w14:textId="77777777" w:rsidR="005C3374" w:rsidRPr="00677B0F" w:rsidRDefault="005C3374" w:rsidP="003D317A">
      <w:pPr>
        <w:jc w:val="center"/>
        <w:outlineLvl w:val="0"/>
        <w:rPr>
          <w:rFonts w:ascii="Tahoma" w:hAnsi="Tahoma" w:cs="Tahoma"/>
          <w:b/>
          <w:i/>
          <w:sz w:val="20"/>
          <w:szCs w:val="20"/>
        </w:rPr>
      </w:pPr>
    </w:p>
    <w:p w14:paraId="35802850" w14:textId="19EFC404" w:rsidR="00A4565C" w:rsidRDefault="0034081C" w:rsidP="005550D2">
      <w:pPr>
        <w:pStyle w:val="Zkladntext3"/>
        <w:jc w:val="both"/>
        <w:rPr>
          <w:rFonts w:cs="Tahoma"/>
          <w:b w:val="0"/>
          <w:sz w:val="20"/>
          <w:szCs w:val="20"/>
        </w:rPr>
      </w:pPr>
      <w:r>
        <w:rPr>
          <w:rFonts w:cs="Tahoma"/>
          <w:b w:val="0"/>
          <w:sz w:val="20"/>
          <w:szCs w:val="20"/>
        </w:rPr>
        <w:t>Rozhodnut</w:t>
      </w:r>
      <w:r w:rsidR="0035383E">
        <w:rPr>
          <w:rFonts w:cs="Tahoma"/>
          <w:b w:val="0"/>
          <w:sz w:val="20"/>
          <w:szCs w:val="20"/>
        </w:rPr>
        <w:t>ím ústředního ředitele ČSSZ č. 5</w:t>
      </w:r>
      <w:r>
        <w:rPr>
          <w:rFonts w:cs="Tahoma"/>
          <w:b w:val="0"/>
          <w:sz w:val="20"/>
          <w:szCs w:val="20"/>
        </w:rPr>
        <w:t>/2020, protokolovaným v zápise z porady vedení ČSSZ č.</w:t>
      </w:r>
      <w:r w:rsidR="00F72F02">
        <w:rPr>
          <w:rFonts w:cs="Tahoma"/>
          <w:b w:val="0"/>
          <w:sz w:val="20"/>
          <w:szCs w:val="20"/>
        </w:rPr>
        <w:t> </w:t>
      </w:r>
      <w:r w:rsidR="0035383E">
        <w:rPr>
          <w:rFonts w:cs="Tahoma"/>
          <w:b w:val="0"/>
          <w:sz w:val="20"/>
          <w:szCs w:val="20"/>
        </w:rPr>
        <w:t>17</w:t>
      </w:r>
      <w:r>
        <w:rPr>
          <w:rFonts w:cs="Tahoma"/>
          <w:b w:val="0"/>
          <w:sz w:val="20"/>
          <w:szCs w:val="20"/>
        </w:rPr>
        <w:t xml:space="preserve">/2020 se </w:t>
      </w:r>
      <w:r w:rsidR="00F835BB" w:rsidRPr="00F835BB">
        <w:rPr>
          <w:rFonts w:cs="Tahoma"/>
          <w:b w:val="0"/>
          <w:sz w:val="20"/>
          <w:szCs w:val="20"/>
        </w:rPr>
        <w:t xml:space="preserve">Metodický pokyn ústředního ředitele </w:t>
      </w:r>
      <w:r w:rsidR="006D7525" w:rsidRPr="00F835BB">
        <w:rPr>
          <w:rFonts w:cs="Tahoma"/>
          <w:b w:val="0"/>
          <w:sz w:val="20"/>
          <w:szCs w:val="20"/>
        </w:rPr>
        <w:t xml:space="preserve">ČSSZ </w:t>
      </w:r>
      <w:r w:rsidR="005550D2" w:rsidRPr="00F835BB">
        <w:rPr>
          <w:rFonts w:cs="Tahoma"/>
          <w:b w:val="0"/>
          <w:sz w:val="20"/>
          <w:szCs w:val="20"/>
        </w:rPr>
        <w:t xml:space="preserve">č. </w:t>
      </w:r>
      <w:r w:rsidR="006D7525" w:rsidRPr="00F835BB">
        <w:rPr>
          <w:rFonts w:cs="Tahoma"/>
          <w:b w:val="0"/>
          <w:sz w:val="20"/>
          <w:szCs w:val="20"/>
        </w:rPr>
        <w:t>22/2018,</w:t>
      </w:r>
      <w:r w:rsidR="005550D2" w:rsidRPr="00F835BB">
        <w:rPr>
          <w:rFonts w:cs="Tahoma"/>
          <w:b w:val="0"/>
          <w:sz w:val="20"/>
          <w:szCs w:val="20"/>
        </w:rPr>
        <w:t xml:space="preserve"> Postupy LPS k zajištění efektivity při</w:t>
      </w:r>
      <w:r w:rsidR="0049524C">
        <w:rPr>
          <w:rFonts w:cs="Tahoma"/>
          <w:b w:val="0"/>
          <w:sz w:val="20"/>
          <w:szCs w:val="20"/>
        </w:rPr>
        <w:t> </w:t>
      </w:r>
      <w:r w:rsidR="005550D2" w:rsidRPr="00F835BB">
        <w:rPr>
          <w:rFonts w:cs="Tahoma"/>
          <w:b w:val="0"/>
          <w:sz w:val="20"/>
          <w:szCs w:val="20"/>
        </w:rPr>
        <w:t>stanovování kontrolních lékařských prohlídek a platnosti posudku zrušuje</w:t>
      </w:r>
      <w:r w:rsidR="00A4565C">
        <w:rPr>
          <w:rFonts w:cs="Tahoma"/>
          <w:b w:val="0"/>
          <w:sz w:val="20"/>
          <w:szCs w:val="20"/>
        </w:rPr>
        <w:t>.</w:t>
      </w:r>
    </w:p>
    <w:p w14:paraId="10974E1F" w14:textId="77777777" w:rsidR="00583EDD" w:rsidRPr="00677B0F" w:rsidRDefault="006D7525" w:rsidP="005550D2">
      <w:pPr>
        <w:pStyle w:val="Zkladntext3"/>
        <w:jc w:val="both"/>
        <w:rPr>
          <w:rFonts w:cs="Tahoma"/>
        </w:rPr>
      </w:pPr>
      <w:r>
        <w:rPr>
          <w:rFonts w:cs="Tahoma"/>
          <w:b w:val="0"/>
          <w:sz w:val="20"/>
          <w:szCs w:val="20"/>
        </w:rPr>
        <w:t xml:space="preserve"> </w:t>
      </w:r>
    </w:p>
    <w:p w14:paraId="179CB290" w14:textId="77777777" w:rsidR="003D317A" w:rsidRPr="00677B0F" w:rsidRDefault="00403751" w:rsidP="00A939D7">
      <w:pPr>
        <w:pStyle w:val="Nadpis1"/>
      </w:pPr>
      <w:bookmarkStart w:id="12" w:name="_Toc517078436"/>
      <w:bookmarkStart w:id="13" w:name="_Toc521663656"/>
      <w:bookmarkStart w:id="14" w:name="_Toc51742475"/>
      <w:r w:rsidRPr="00677B0F">
        <w:t xml:space="preserve">Čl. </w:t>
      </w:r>
      <w:bookmarkEnd w:id="12"/>
      <w:bookmarkEnd w:id="13"/>
      <w:bookmarkEnd w:id="14"/>
      <w:r w:rsidR="002B089C">
        <w:t>7</w:t>
      </w:r>
    </w:p>
    <w:p w14:paraId="717AF3BC" w14:textId="77777777" w:rsidR="003D317A" w:rsidRPr="00677B0F" w:rsidRDefault="003D317A" w:rsidP="004E40AE">
      <w:pPr>
        <w:pStyle w:val="Nadpis5"/>
        <w:rPr>
          <w:rFonts w:cs="Tahoma"/>
          <w:szCs w:val="20"/>
        </w:rPr>
      </w:pPr>
      <w:bookmarkStart w:id="15" w:name="_Toc517078437"/>
      <w:bookmarkStart w:id="16" w:name="_Toc517165108"/>
      <w:bookmarkStart w:id="17" w:name="_Toc521663657"/>
      <w:r w:rsidRPr="00677B0F">
        <w:rPr>
          <w:rFonts w:cs="Tahoma"/>
          <w:szCs w:val="20"/>
        </w:rPr>
        <w:t>Účinnost</w:t>
      </w:r>
      <w:bookmarkEnd w:id="15"/>
      <w:bookmarkEnd w:id="16"/>
      <w:bookmarkEnd w:id="17"/>
    </w:p>
    <w:p w14:paraId="14E560B2" w14:textId="77777777" w:rsidR="003D317A" w:rsidRPr="00677B0F" w:rsidRDefault="003D317A" w:rsidP="003D317A">
      <w:pPr>
        <w:rPr>
          <w:rFonts w:ascii="Tahoma" w:hAnsi="Tahoma" w:cs="Tahoma"/>
          <w:b/>
          <w:sz w:val="20"/>
          <w:szCs w:val="20"/>
          <w:u w:val="single"/>
        </w:rPr>
      </w:pPr>
    </w:p>
    <w:p w14:paraId="3EBB47A2" w14:textId="77777777" w:rsidR="003D317A" w:rsidRPr="00677B0F" w:rsidRDefault="00C43A3D" w:rsidP="00A06EC8">
      <w:pPr>
        <w:jc w:val="both"/>
        <w:rPr>
          <w:rFonts w:ascii="Tahoma" w:hAnsi="Tahoma" w:cs="Tahoma"/>
          <w:sz w:val="20"/>
          <w:szCs w:val="20"/>
        </w:rPr>
      </w:pPr>
      <w:r w:rsidRPr="00677B0F">
        <w:rPr>
          <w:rFonts w:ascii="Tahoma" w:hAnsi="Tahoma" w:cs="Tahoma"/>
          <w:sz w:val="20"/>
          <w:szCs w:val="20"/>
        </w:rPr>
        <w:t>Tento m</w:t>
      </w:r>
      <w:r w:rsidR="0031284B" w:rsidRPr="00677B0F">
        <w:rPr>
          <w:rFonts w:ascii="Tahoma" w:hAnsi="Tahoma" w:cs="Tahoma"/>
          <w:sz w:val="20"/>
          <w:szCs w:val="20"/>
        </w:rPr>
        <w:t>etodický pokyn</w:t>
      </w:r>
      <w:r w:rsidR="00D92EC9" w:rsidRPr="00677B0F">
        <w:rPr>
          <w:rFonts w:ascii="Tahoma" w:hAnsi="Tahoma" w:cs="Tahoma"/>
          <w:sz w:val="20"/>
          <w:szCs w:val="20"/>
        </w:rPr>
        <w:t xml:space="preserve"> </w:t>
      </w:r>
      <w:r w:rsidR="003D317A" w:rsidRPr="00677B0F">
        <w:rPr>
          <w:rFonts w:ascii="Tahoma" w:hAnsi="Tahoma" w:cs="Tahoma"/>
          <w:sz w:val="20"/>
          <w:szCs w:val="20"/>
        </w:rPr>
        <w:t xml:space="preserve">nabývá účinnosti dnem </w:t>
      </w:r>
      <w:r w:rsidR="001879C9" w:rsidRPr="00677B0F">
        <w:rPr>
          <w:rFonts w:ascii="Tahoma" w:hAnsi="Tahoma" w:cs="Tahoma"/>
          <w:sz w:val="20"/>
          <w:szCs w:val="20"/>
        </w:rPr>
        <w:t xml:space="preserve">jeho </w:t>
      </w:r>
      <w:r w:rsidR="00A36D14" w:rsidRPr="00677B0F">
        <w:rPr>
          <w:rFonts w:ascii="Tahoma" w:hAnsi="Tahoma" w:cs="Tahoma"/>
          <w:sz w:val="20"/>
          <w:szCs w:val="20"/>
        </w:rPr>
        <w:t>vydání</w:t>
      </w:r>
      <w:r w:rsidR="003D317A" w:rsidRPr="00677B0F">
        <w:rPr>
          <w:rFonts w:ascii="Tahoma" w:hAnsi="Tahoma" w:cs="Tahoma"/>
          <w:sz w:val="20"/>
          <w:szCs w:val="20"/>
        </w:rPr>
        <w:t>.</w:t>
      </w:r>
    </w:p>
    <w:p w14:paraId="31B7E9D2" w14:textId="77777777" w:rsidR="001148E9" w:rsidRPr="00677B0F" w:rsidRDefault="001148E9" w:rsidP="000B1594">
      <w:pPr>
        <w:pStyle w:val="StylTahoma10b"/>
      </w:pPr>
    </w:p>
    <w:p w14:paraId="7791DA34" w14:textId="77777777" w:rsidR="007B2E5B" w:rsidRPr="00677B0F" w:rsidRDefault="007B2E5B" w:rsidP="000B1594">
      <w:pPr>
        <w:pStyle w:val="StylTahoma10b"/>
      </w:pPr>
    </w:p>
    <w:p w14:paraId="316CF095" w14:textId="77777777" w:rsidR="007B2E5B" w:rsidRPr="00677B0F" w:rsidRDefault="007B2E5B" w:rsidP="000B1594">
      <w:pPr>
        <w:pStyle w:val="StylTahoma10b"/>
      </w:pPr>
    </w:p>
    <w:p w14:paraId="3B5648FD" w14:textId="77777777" w:rsidR="007B2E5B" w:rsidRPr="00677B0F" w:rsidRDefault="007B2E5B" w:rsidP="000B1594">
      <w:pPr>
        <w:pStyle w:val="StylTahoma10b"/>
      </w:pPr>
    </w:p>
    <w:p w14:paraId="783AE8F9" w14:textId="77777777" w:rsidR="00F835BB" w:rsidRDefault="00F835BB" w:rsidP="0035383E">
      <w:pPr>
        <w:suppressAutoHyphens/>
        <w:ind w:left="4321"/>
        <w:jc w:val="center"/>
        <w:rPr>
          <w:rFonts w:ascii="Tahoma" w:hAnsi="Tahoma"/>
          <w:b/>
          <w:bCs/>
          <w:sz w:val="20"/>
          <w:szCs w:val="20"/>
        </w:rPr>
      </w:pPr>
      <w:r w:rsidRPr="00F835BB">
        <w:rPr>
          <w:rFonts w:ascii="Tahoma" w:hAnsi="Tahoma"/>
          <w:b/>
          <w:bCs/>
          <w:sz w:val="20"/>
          <w:szCs w:val="20"/>
        </w:rPr>
        <w:t>MUDr. Jana Venclová</w:t>
      </w:r>
    </w:p>
    <w:p w14:paraId="07089B36" w14:textId="77777777" w:rsidR="0034081C" w:rsidRPr="00F835BB" w:rsidRDefault="0034081C" w:rsidP="0035383E">
      <w:pPr>
        <w:suppressAutoHyphens/>
        <w:ind w:left="4321"/>
        <w:jc w:val="center"/>
        <w:rPr>
          <w:rFonts w:ascii="Tahoma" w:hAnsi="Tahoma"/>
          <w:sz w:val="20"/>
        </w:rPr>
      </w:pPr>
    </w:p>
    <w:p w14:paraId="703718BE" w14:textId="77777777" w:rsidR="0034081C" w:rsidRDefault="00F835BB" w:rsidP="0035383E">
      <w:pPr>
        <w:suppressAutoHyphens/>
        <w:ind w:left="4321"/>
        <w:jc w:val="center"/>
        <w:rPr>
          <w:rFonts w:ascii="Tahoma" w:hAnsi="Tahoma" w:cs="Tahoma"/>
          <w:sz w:val="20"/>
          <w:szCs w:val="20"/>
        </w:rPr>
      </w:pPr>
      <w:r w:rsidRPr="00F835BB">
        <w:rPr>
          <w:rFonts w:ascii="Tahoma" w:hAnsi="Tahoma" w:cs="Tahoma"/>
          <w:sz w:val="20"/>
          <w:szCs w:val="20"/>
        </w:rPr>
        <w:t xml:space="preserve"> </w:t>
      </w:r>
      <w:r w:rsidR="00E26DFD">
        <w:rPr>
          <w:rFonts w:ascii="Tahoma" w:hAnsi="Tahoma" w:cs="Tahoma"/>
          <w:sz w:val="20"/>
          <w:szCs w:val="20"/>
        </w:rPr>
        <w:t>ř</w:t>
      </w:r>
      <w:r w:rsidRPr="00F835BB">
        <w:rPr>
          <w:rFonts w:ascii="Tahoma" w:hAnsi="Tahoma" w:cs="Tahoma"/>
          <w:sz w:val="20"/>
          <w:szCs w:val="20"/>
        </w:rPr>
        <w:t>editelka</w:t>
      </w:r>
    </w:p>
    <w:p w14:paraId="0CBD1EB9" w14:textId="77777777" w:rsidR="00F835BB" w:rsidRPr="00F835BB" w:rsidRDefault="00F835BB" w:rsidP="0035383E">
      <w:pPr>
        <w:suppressAutoHyphens/>
        <w:ind w:left="4321"/>
        <w:jc w:val="center"/>
        <w:rPr>
          <w:rFonts w:ascii="Tahoma" w:hAnsi="Tahoma"/>
          <w:sz w:val="20"/>
        </w:rPr>
      </w:pPr>
      <w:r w:rsidRPr="00F835BB">
        <w:rPr>
          <w:rFonts w:ascii="Tahoma" w:hAnsi="Tahoma"/>
          <w:sz w:val="20"/>
          <w:szCs w:val="20"/>
        </w:rPr>
        <w:t>odboru lékařské posudkové služby</w:t>
      </w:r>
    </w:p>
    <w:p w14:paraId="4E504FAF" w14:textId="77777777" w:rsidR="00CC3494" w:rsidRPr="00677B0F" w:rsidRDefault="00CC3494" w:rsidP="000B1594">
      <w:pPr>
        <w:pStyle w:val="StylTahoma10b"/>
      </w:pPr>
      <w:bookmarkStart w:id="18" w:name="_GoBack"/>
      <w:bookmarkEnd w:id="18"/>
    </w:p>
    <w:sectPr w:rsidR="00CC3494" w:rsidRPr="00677B0F" w:rsidSect="00B906F2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985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9401C" w14:textId="77777777" w:rsidR="008C3A2E" w:rsidRDefault="008C3A2E">
      <w:r>
        <w:separator/>
      </w:r>
    </w:p>
  </w:endnote>
  <w:endnote w:type="continuationSeparator" w:id="0">
    <w:p w14:paraId="0A376878" w14:textId="77777777" w:rsidR="008C3A2E" w:rsidRDefault="008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222EE" w14:textId="77777777" w:rsidR="000B1594" w:rsidRDefault="000B1594" w:rsidP="00417C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31</w:t>
    </w:r>
    <w:r>
      <w:rPr>
        <w:rStyle w:val="slostrnky"/>
      </w:rPr>
      <w:fldChar w:fldCharType="end"/>
    </w:r>
  </w:p>
  <w:p w14:paraId="3E72BFE1" w14:textId="77777777" w:rsidR="000B1594" w:rsidRDefault="000B15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B00B9" w14:textId="243AB7CD" w:rsidR="000B1594" w:rsidRPr="007C0144" w:rsidRDefault="000B1594" w:rsidP="00417C2A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20"/>
        <w:szCs w:val="20"/>
      </w:rPr>
    </w:pPr>
    <w:r w:rsidRPr="007C0144">
      <w:rPr>
        <w:rStyle w:val="slostrnky"/>
        <w:rFonts w:ascii="Tahoma" w:hAnsi="Tahoma" w:cs="Tahoma"/>
        <w:sz w:val="20"/>
        <w:szCs w:val="20"/>
      </w:rPr>
      <w:fldChar w:fldCharType="begin"/>
    </w:r>
    <w:r w:rsidRPr="007C0144">
      <w:rPr>
        <w:rStyle w:val="slostrnky"/>
        <w:rFonts w:ascii="Tahoma" w:hAnsi="Tahoma" w:cs="Tahoma"/>
        <w:sz w:val="20"/>
        <w:szCs w:val="20"/>
      </w:rPr>
      <w:instrText xml:space="preserve">PAGE  </w:instrText>
    </w:r>
    <w:r w:rsidRPr="007C0144">
      <w:rPr>
        <w:rStyle w:val="slostrnky"/>
        <w:rFonts w:ascii="Tahoma" w:hAnsi="Tahoma" w:cs="Tahoma"/>
        <w:sz w:val="20"/>
        <w:szCs w:val="20"/>
      </w:rPr>
      <w:fldChar w:fldCharType="separate"/>
    </w:r>
    <w:r w:rsidR="0035383E">
      <w:rPr>
        <w:rStyle w:val="slostrnky"/>
        <w:rFonts w:ascii="Tahoma" w:hAnsi="Tahoma" w:cs="Tahoma"/>
        <w:noProof/>
        <w:sz w:val="20"/>
        <w:szCs w:val="20"/>
      </w:rPr>
      <w:t>2</w:t>
    </w:r>
    <w:r w:rsidRPr="007C0144">
      <w:rPr>
        <w:rStyle w:val="slostrnky"/>
        <w:rFonts w:ascii="Tahoma" w:hAnsi="Tahoma" w:cs="Tahoma"/>
        <w:sz w:val="20"/>
        <w:szCs w:val="20"/>
      </w:rPr>
      <w:fldChar w:fldCharType="end"/>
    </w:r>
  </w:p>
  <w:p w14:paraId="668788C7" w14:textId="77777777" w:rsidR="000B1594" w:rsidRDefault="000B1594" w:rsidP="006057A4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1A3C1" w14:textId="77777777" w:rsidR="008C3A2E" w:rsidRDefault="008C3A2E">
      <w:r>
        <w:separator/>
      </w:r>
    </w:p>
  </w:footnote>
  <w:footnote w:type="continuationSeparator" w:id="0">
    <w:p w14:paraId="65400927" w14:textId="77777777" w:rsidR="008C3A2E" w:rsidRDefault="008C3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121B1" w14:textId="77777777" w:rsidR="000B1594" w:rsidRDefault="00B77595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4A18EF" wp14:editId="6DAB4F41">
          <wp:simplePos x="0" y="0"/>
          <wp:positionH relativeFrom="page">
            <wp:posOffset>0</wp:posOffset>
          </wp:positionH>
          <wp:positionV relativeFrom="page">
            <wp:posOffset>360045</wp:posOffset>
          </wp:positionV>
          <wp:extent cx="7668260" cy="723900"/>
          <wp:effectExtent l="0" t="0" r="0" b="0"/>
          <wp:wrapNone/>
          <wp:docPr id="3" name="obrázek 252" descr="cern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52" descr="cerne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826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C3246" w14:textId="77777777" w:rsidR="000B1594" w:rsidRDefault="00E02E99" w:rsidP="00E02E99">
    <w:r>
      <w:rPr>
        <w:noProof/>
      </w:rPr>
      <w:drawing>
        <wp:anchor distT="0" distB="0" distL="114300" distR="114300" simplePos="0" relativeHeight="251659264" behindDoc="0" locked="0" layoutInCell="1" allowOverlap="1" wp14:anchorId="600C66EC" wp14:editId="26AC3D2A">
          <wp:simplePos x="0" y="0"/>
          <wp:positionH relativeFrom="page">
            <wp:align>left</wp:align>
          </wp:positionH>
          <wp:positionV relativeFrom="paragraph">
            <wp:posOffset>30480</wp:posOffset>
          </wp:positionV>
          <wp:extent cx="8648700" cy="748030"/>
          <wp:effectExtent l="0" t="0" r="0" b="0"/>
          <wp:wrapSquare wrapText="bothSides"/>
          <wp:docPr id="1" name="obrázek 3" descr="http://intranet2.cssz.cz/hlavicky/Ustredi/CSSZ/Ustredi/jpg/ustre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intranet2.cssz.cz/hlavicky/Ustredi/CSSZ/Ustredi/jpg/ustred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8700" cy="748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D49566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E56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AA85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D423B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9008D2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38E90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6273E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5462E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50AE0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0E13F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7468"/>
    <w:multiLevelType w:val="hybridMultilevel"/>
    <w:tmpl w:val="340890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252B1"/>
    <w:multiLevelType w:val="hybridMultilevel"/>
    <w:tmpl w:val="0A6659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A4F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2FE53D2"/>
    <w:multiLevelType w:val="hybridMultilevel"/>
    <w:tmpl w:val="EFDC77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D437B"/>
    <w:multiLevelType w:val="hybridMultilevel"/>
    <w:tmpl w:val="2E6AFB14"/>
    <w:lvl w:ilvl="0" w:tplc="F7620CA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1F692FF8"/>
    <w:multiLevelType w:val="hybridMultilevel"/>
    <w:tmpl w:val="D728CF66"/>
    <w:lvl w:ilvl="0" w:tplc="F7620CA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22F41D55"/>
    <w:multiLevelType w:val="hybridMultilevel"/>
    <w:tmpl w:val="1DE41F2A"/>
    <w:lvl w:ilvl="0" w:tplc="6C5A14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67F30"/>
    <w:multiLevelType w:val="hybridMultilevel"/>
    <w:tmpl w:val="97A04ED2"/>
    <w:lvl w:ilvl="0" w:tplc="22BCF572">
      <w:start w:val="2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65446"/>
    <w:multiLevelType w:val="multilevel"/>
    <w:tmpl w:val="AA24B2A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trike w:val="0"/>
        <w:dstrike w:val="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D2223A"/>
    <w:multiLevelType w:val="hybridMultilevel"/>
    <w:tmpl w:val="9A424AA6"/>
    <w:lvl w:ilvl="0" w:tplc="0688F14C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42BEF"/>
    <w:multiLevelType w:val="hybridMultilevel"/>
    <w:tmpl w:val="680621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454EA"/>
    <w:multiLevelType w:val="hybridMultilevel"/>
    <w:tmpl w:val="1B863C0C"/>
    <w:lvl w:ilvl="0" w:tplc="1C381208">
      <w:start w:val="4"/>
      <w:numFmt w:val="decimal"/>
      <w:pStyle w:val="StylTahoma10bZarovnatdobloku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595DE5"/>
    <w:multiLevelType w:val="hybridMultilevel"/>
    <w:tmpl w:val="D31E9B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F953EB"/>
    <w:multiLevelType w:val="hybridMultilevel"/>
    <w:tmpl w:val="6D1675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40BA6"/>
    <w:multiLevelType w:val="hybridMultilevel"/>
    <w:tmpl w:val="05B2E5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76778"/>
    <w:multiLevelType w:val="hybridMultilevel"/>
    <w:tmpl w:val="89DA18B6"/>
    <w:lvl w:ilvl="0" w:tplc="663C9AF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0351D"/>
    <w:multiLevelType w:val="hybridMultilevel"/>
    <w:tmpl w:val="D37E3F22"/>
    <w:lvl w:ilvl="0" w:tplc="5A48FE48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B399C"/>
    <w:multiLevelType w:val="hybridMultilevel"/>
    <w:tmpl w:val="40C42C12"/>
    <w:lvl w:ilvl="0" w:tplc="FCAC1814">
      <w:start w:val="1"/>
      <w:numFmt w:val="decimal"/>
      <w:lvlText w:val="%1)"/>
      <w:lvlJc w:val="left"/>
      <w:pPr>
        <w:ind w:left="360" w:hanging="360"/>
      </w:pPr>
      <w:rPr>
        <w:rFonts w:cs="Tahoma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955CC"/>
    <w:multiLevelType w:val="hybridMultilevel"/>
    <w:tmpl w:val="8F1EFF54"/>
    <w:lvl w:ilvl="0" w:tplc="6B8652F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1"/>
  </w:num>
  <w:num w:numId="12">
    <w:abstractNumId w:val="28"/>
  </w:num>
  <w:num w:numId="13">
    <w:abstractNumId w:val="24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25"/>
  </w:num>
  <w:num w:numId="19">
    <w:abstractNumId w:val="19"/>
  </w:num>
  <w:num w:numId="20">
    <w:abstractNumId w:val="26"/>
  </w:num>
  <w:num w:numId="21">
    <w:abstractNumId w:val="27"/>
  </w:num>
  <w:num w:numId="22">
    <w:abstractNumId w:val="22"/>
  </w:num>
  <w:num w:numId="23">
    <w:abstractNumId w:val="23"/>
  </w:num>
  <w:num w:numId="24">
    <w:abstractNumId w:val="11"/>
  </w:num>
  <w:num w:numId="25">
    <w:abstractNumId w:val="10"/>
  </w:num>
  <w:num w:numId="26">
    <w:abstractNumId w:val="20"/>
  </w:num>
  <w:num w:numId="27">
    <w:abstractNumId w:val="18"/>
  </w:num>
  <w:num w:numId="28">
    <w:abstractNumId w:val="13"/>
  </w:num>
  <w:num w:numId="29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71"/>
    <w:rsid w:val="00000201"/>
    <w:rsid w:val="00001160"/>
    <w:rsid w:val="000013A8"/>
    <w:rsid w:val="00002708"/>
    <w:rsid w:val="000030AB"/>
    <w:rsid w:val="00004720"/>
    <w:rsid w:val="00006862"/>
    <w:rsid w:val="0000690E"/>
    <w:rsid w:val="000078E5"/>
    <w:rsid w:val="00007F66"/>
    <w:rsid w:val="00010D66"/>
    <w:rsid w:val="000116C9"/>
    <w:rsid w:val="000121EA"/>
    <w:rsid w:val="000127CF"/>
    <w:rsid w:val="00012B78"/>
    <w:rsid w:val="00012F18"/>
    <w:rsid w:val="00013804"/>
    <w:rsid w:val="00016433"/>
    <w:rsid w:val="00016D2E"/>
    <w:rsid w:val="0002009F"/>
    <w:rsid w:val="00020314"/>
    <w:rsid w:val="00020387"/>
    <w:rsid w:val="00021020"/>
    <w:rsid w:val="00021490"/>
    <w:rsid w:val="00022786"/>
    <w:rsid w:val="00023482"/>
    <w:rsid w:val="000239D1"/>
    <w:rsid w:val="00023B96"/>
    <w:rsid w:val="00023FBB"/>
    <w:rsid w:val="00024932"/>
    <w:rsid w:val="00025146"/>
    <w:rsid w:val="000264C5"/>
    <w:rsid w:val="000273AB"/>
    <w:rsid w:val="00027733"/>
    <w:rsid w:val="000279AF"/>
    <w:rsid w:val="0003038E"/>
    <w:rsid w:val="00030982"/>
    <w:rsid w:val="000315A3"/>
    <w:rsid w:val="00031BF3"/>
    <w:rsid w:val="00032370"/>
    <w:rsid w:val="00032769"/>
    <w:rsid w:val="000331DD"/>
    <w:rsid w:val="000337A4"/>
    <w:rsid w:val="0003462F"/>
    <w:rsid w:val="000346B6"/>
    <w:rsid w:val="00035405"/>
    <w:rsid w:val="00035499"/>
    <w:rsid w:val="000356B3"/>
    <w:rsid w:val="00036078"/>
    <w:rsid w:val="00036144"/>
    <w:rsid w:val="00037476"/>
    <w:rsid w:val="00037889"/>
    <w:rsid w:val="00037C26"/>
    <w:rsid w:val="00040081"/>
    <w:rsid w:val="00040914"/>
    <w:rsid w:val="00040BB1"/>
    <w:rsid w:val="00040CAD"/>
    <w:rsid w:val="000415E6"/>
    <w:rsid w:val="000426A1"/>
    <w:rsid w:val="000428FF"/>
    <w:rsid w:val="00043B3E"/>
    <w:rsid w:val="00043F8F"/>
    <w:rsid w:val="00044144"/>
    <w:rsid w:val="00044386"/>
    <w:rsid w:val="0004585E"/>
    <w:rsid w:val="00045EBB"/>
    <w:rsid w:val="00045EFC"/>
    <w:rsid w:val="00046188"/>
    <w:rsid w:val="0004649E"/>
    <w:rsid w:val="00046A7A"/>
    <w:rsid w:val="000474E0"/>
    <w:rsid w:val="0004756B"/>
    <w:rsid w:val="0005047B"/>
    <w:rsid w:val="00050689"/>
    <w:rsid w:val="000508E9"/>
    <w:rsid w:val="000518F0"/>
    <w:rsid w:val="00051906"/>
    <w:rsid w:val="00051C87"/>
    <w:rsid w:val="00051D40"/>
    <w:rsid w:val="000520EC"/>
    <w:rsid w:val="000521EF"/>
    <w:rsid w:val="00052762"/>
    <w:rsid w:val="000527F2"/>
    <w:rsid w:val="000530CC"/>
    <w:rsid w:val="000530D3"/>
    <w:rsid w:val="00053EC1"/>
    <w:rsid w:val="00054386"/>
    <w:rsid w:val="00055247"/>
    <w:rsid w:val="00055DAB"/>
    <w:rsid w:val="00056063"/>
    <w:rsid w:val="0005634F"/>
    <w:rsid w:val="00056583"/>
    <w:rsid w:val="000574C4"/>
    <w:rsid w:val="00057D48"/>
    <w:rsid w:val="00060DC2"/>
    <w:rsid w:val="000610E2"/>
    <w:rsid w:val="000610F9"/>
    <w:rsid w:val="0006159B"/>
    <w:rsid w:val="000617CE"/>
    <w:rsid w:val="00061865"/>
    <w:rsid w:val="000619F7"/>
    <w:rsid w:val="000621D3"/>
    <w:rsid w:val="00064566"/>
    <w:rsid w:val="0006587E"/>
    <w:rsid w:val="000658FC"/>
    <w:rsid w:val="00065B6D"/>
    <w:rsid w:val="00066676"/>
    <w:rsid w:val="00067E64"/>
    <w:rsid w:val="000707CB"/>
    <w:rsid w:val="000708D4"/>
    <w:rsid w:val="00071D3B"/>
    <w:rsid w:val="0007300F"/>
    <w:rsid w:val="0007374C"/>
    <w:rsid w:val="00073E3F"/>
    <w:rsid w:val="00074F65"/>
    <w:rsid w:val="00075540"/>
    <w:rsid w:val="000766C1"/>
    <w:rsid w:val="00076702"/>
    <w:rsid w:val="00076901"/>
    <w:rsid w:val="00076E84"/>
    <w:rsid w:val="00077B47"/>
    <w:rsid w:val="00077D79"/>
    <w:rsid w:val="00080340"/>
    <w:rsid w:val="00080513"/>
    <w:rsid w:val="00080605"/>
    <w:rsid w:val="00080A74"/>
    <w:rsid w:val="00080AF8"/>
    <w:rsid w:val="00080ECA"/>
    <w:rsid w:val="00080ED8"/>
    <w:rsid w:val="00082D25"/>
    <w:rsid w:val="00083457"/>
    <w:rsid w:val="00084307"/>
    <w:rsid w:val="000844D8"/>
    <w:rsid w:val="00084839"/>
    <w:rsid w:val="000856BE"/>
    <w:rsid w:val="00085840"/>
    <w:rsid w:val="00085F2B"/>
    <w:rsid w:val="0008629D"/>
    <w:rsid w:val="00086BDB"/>
    <w:rsid w:val="00087524"/>
    <w:rsid w:val="00087841"/>
    <w:rsid w:val="00090314"/>
    <w:rsid w:val="000909D1"/>
    <w:rsid w:val="000910F4"/>
    <w:rsid w:val="00091300"/>
    <w:rsid w:val="00091867"/>
    <w:rsid w:val="000927A1"/>
    <w:rsid w:val="00092BF6"/>
    <w:rsid w:val="00092FAF"/>
    <w:rsid w:val="00092FB2"/>
    <w:rsid w:val="000930B6"/>
    <w:rsid w:val="00093CD7"/>
    <w:rsid w:val="00093DB1"/>
    <w:rsid w:val="0009434B"/>
    <w:rsid w:val="0009497C"/>
    <w:rsid w:val="00094C15"/>
    <w:rsid w:val="00095070"/>
    <w:rsid w:val="00096B25"/>
    <w:rsid w:val="00096B7D"/>
    <w:rsid w:val="000A0C1C"/>
    <w:rsid w:val="000A110B"/>
    <w:rsid w:val="000A14C4"/>
    <w:rsid w:val="000A16E2"/>
    <w:rsid w:val="000A1B0B"/>
    <w:rsid w:val="000A2B45"/>
    <w:rsid w:val="000A34F1"/>
    <w:rsid w:val="000A43AD"/>
    <w:rsid w:val="000A4541"/>
    <w:rsid w:val="000A4ADE"/>
    <w:rsid w:val="000A5417"/>
    <w:rsid w:val="000A5D80"/>
    <w:rsid w:val="000A5E44"/>
    <w:rsid w:val="000A6DA1"/>
    <w:rsid w:val="000A71AC"/>
    <w:rsid w:val="000B1420"/>
    <w:rsid w:val="000B1594"/>
    <w:rsid w:val="000B1CDC"/>
    <w:rsid w:val="000B313F"/>
    <w:rsid w:val="000B3554"/>
    <w:rsid w:val="000B378B"/>
    <w:rsid w:val="000B5D2C"/>
    <w:rsid w:val="000C1FE2"/>
    <w:rsid w:val="000C24DF"/>
    <w:rsid w:val="000C3D7F"/>
    <w:rsid w:val="000C4363"/>
    <w:rsid w:val="000C450E"/>
    <w:rsid w:val="000C4B33"/>
    <w:rsid w:val="000C53EA"/>
    <w:rsid w:val="000C54F4"/>
    <w:rsid w:val="000C6F5B"/>
    <w:rsid w:val="000C7165"/>
    <w:rsid w:val="000C7548"/>
    <w:rsid w:val="000D0666"/>
    <w:rsid w:val="000D0A72"/>
    <w:rsid w:val="000D0FF0"/>
    <w:rsid w:val="000D1222"/>
    <w:rsid w:val="000D16B2"/>
    <w:rsid w:val="000D1902"/>
    <w:rsid w:val="000D21C1"/>
    <w:rsid w:val="000D2701"/>
    <w:rsid w:val="000D3998"/>
    <w:rsid w:val="000D3D56"/>
    <w:rsid w:val="000D3DE9"/>
    <w:rsid w:val="000D4D5D"/>
    <w:rsid w:val="000D52E7"/>
    <w:rsid w:val="000D595D"/>
    <w:rsid w:val="000D59A2"/>
    <w:rsid w:val="000D6B87"/>
    <w:rsid w:val="000D6CB8"/>
    <w:rsid w:val="000D779D"/>
    <w:rsid w:val="000D7A02"/>
    <w:rsid w:val="000D7DB2"/>
    <w:rsid w:val="000E0116"/>
    <w:rsid w:val="000E11C0"/>
    <w:rsid w:val="000E1FC8"/>
    <w:rsid w:val="000E2BF2"/>
    <w:rsid w:val="000E348F"/>
    <w:rsid w:val="000E447E"/>
    <w:rsid w:val="000E4D90"/>
    <w:rsid w:val="000E5E4D"/>
    <w:rsid w:val="000E699A"/>
    <w:rsid w:val="000E78B5"/>
    <w:rsid w:val="000E7A7B"/>
    <w:rsid w:val="000E7B25"/>
    <w:rsid w:val="000F03FE"/>
    <w:rsid w:val="000F11A2"/>
    <w:rsid w:val="000F1BE2"/>
    <w:rsid w:val="000F2C6B"/>
    <w:rsid w:val="000F3C8A"/>
    <w:rsid w:val="000F5485"/>
    <w:rsid w:val="000F5E20"/>
    <w:rsid w:val="000F653F"/>
    <w:rsid w:val="00100D9E"/>
    <w:rsid w:val="001014EF"/>
    <w:rsid w:val="001015DB"/>
    <w:rsid w:val="00102109"/>
    <w:rsid w:val="00102F88"/>
    <w:rsid w:val="00103061"/>
    <w:rsid w:val="001035F2"/>
    <w:rsid w:val="00104A11"/>
    <w:rsid w:val="00104B02"/>
    <w:rsid w:val="001055B9"/>
    <w:rsid w:val="00105805"/>
    <w:rsid w:val="00105A1E"/>
    <w:rsid w:val="00105F0F"/>
    <w:rsid w:val="00106E50"/>
    <w:rsid w:val="00106E61"/>
    <w:rsid w:val="0010719D"/>
    <w:rsid w:val="00107730"/>
    <w:rsid w:val="00107CFA"/>
    <w:rsid w:val="00107D83"/>
    <w:rsid w:val="00111F15"/>
    <w:rsid w:val="00112441"/>
    <w:rsid w:val="00112603"/>
    <w:rsid w:val="001133EC"/>
    <w:rsid w:val="0011392A"/>
    <w:rsid w:val="00113A3A"/>
    <w:rsid w:val="0011449B"/>
    <w:rsid w:val="001148E9"/>
    <w:rsid w:val="00115963"/>
    <w:rsid w:val="001163BA"/>
    <w:rsid w:val="00116BE6"/>
    <w:rsid w:val="00117058"/>
    <w:rsid w:val="001172E4"/>
    <w:rsid w:val="00117594"/>
    <w:rsid w:val="00117862"/>
    <w:rsid w:val="0012087D"/>
    <w:rsid w:val="00120EFB"/>
    <w:rsid w:val="0012120C"/>
    <w:rsid w:val="001214F3"/>
    <w:rsid w:val="00122471"/>
    <w:rsid w:val="00122BC1"/>
    <w:rsid w:val="00124254"/>
    <w:rsid w:val="0012441C"/>
    <w:rsid w:val="00124802"/>
    <w:rsid w:val="0012619F"/>
    <w:rsid w:val="00126690"/>
    <w:rsid w:val="00126775"/>
    <w:rsid w:val="001272D8"/>
    <w:rsid w:val="00131434"/>
    <w:rsid w:val="00133495"/>
    <w:rsid w:val="00133563"/>
    <w:rsid w:val="0013457F"/>
    <w:rsid w:val="00135927"/>
    <w:rsid w:val="001361B8"/>
    <w:rsid w:val="0013643A"/>
    <w:rsid w:val="0013736E"/>
    <w:rsid w:val="00137765"/>
    <w:rsid w:val="00137D54"/>
    <w:rsid w:val="00140BE9"/>
    <w:rsid w:val="00141BC4"/>
    <w:rsid w:val="00142990"/>
    <w:rsid w:val="001435EF"/>
    <w:rsid w:val="00143771"/>
    <w:rsid w:val="00143B19"/>
    <w:rsid w:val="00143D85"/>
    <w:rsid w:val="00143DA4"/>
    <w:rsid w:val="00143FA1"/>
    <w:rsid w:val="00143FAB"/>
    <w:rsid w:val="0014458F"/>
    <w:rsid w:val="00144F1B"/>
    <w:rsid w:val="00146676"/>
    <w:rsid w:val="00146B67"/>
    <w:rsid w:val="00147736"/>
    <w:rsid w:val="001478F7"/>
    <w:rsid w:val="00147960"/>
    <w:rsid w:val="001508FC"/>
    <w:rsid w:val="00150C11"/>
    <w:rsid w:val="00150FAE"/>
    <w:rsid w:val="00151088"/>
    <w:rsid w:val="00151B87"/>
    <w:rsid w:val="001521CE"/>
    <w:rsid w:val="0015248F"/>
    <w:rsid w:val="0015315D"/>
    <w:rsid w:val="0015398A"/>
    <w:rsid w:val="00155683"/>
    <w:rsid w:val="001556F5"/>
    <w:rsid w:val="00155C96"/>
    <w:rsid w:val="0015617A"/>
    <w:rsid w:val="00156540"/>
    <w:rsid w:val="00156968"/>
    <w:rsid w:val="001576C8"/>
    <w:rsid w:val="00157FB9"/>
    <w:rsid w:val="00160322"/>
    <w:rsid w:val="00160CC1"/>
    <w:rsid w:val="001613C0"/>
    <w:rsid w:val="001613FD"/>
    <w:rsid w:val="00161D99"/>
    <w:rsid w:val="00162CCB"/>
    <w:rsid w:val="00162D97"/>
    <w:rsid w:val="00162E2D"/>
    <w:rsid w:val="00163519"/>
    <w:rsid w:val="001642A7"/>
    <w:rsid w:val="00164F5E"/>
    <w:rsid w:val="00165352"/>
    <w:rsid w:val="00165388"/>
    <w:rsid w:val="001664AB"/>
    <w:rsid w:val="00170629"/>
    <w:rsid w:val="00171A39"/>
    <w:rsid w:val="00172051"/>
    <w:rsid w:val="001733D1"/>
    <w:rsid w:val="00173AFC"/>
    <w:rsid w:val="001748FB"/>
    <w:rsid w:val="00174BCD"/>
    <w:rsid w:val="0017536D"/>
    <w:rsid w:val="00175F00"/>
    <w:rsid w:val="00176813"/>
    <w:rsid w:val="00176A5A"/>
    <w:rsid w:val="00176F9C"/>
    <w:rsid w:val="00182986"/>
    <w:rsid w:val="00182B46"/>
    <w:rsid w:val="00183627"/>
    <w:rsid w:val="001839B6"/>
    <w:rsid w:val="00183EF5"/>
    <w:rsid w:val="0018403E"/>
    <w:rsid w:val="00185211"/>
    <w:rsid w:val="00185A31"/>
    <w:rsid w:val="00186042"/>
    <w:rsid w:val="00186EC2"/>
    <w:rsid w:val="001879C9"/>
    <w:rsid w:val="00187F74"/>
    <w:rsid w:val="001905E4"/>
    <w:rsid w:val="00190BF9"/>
    <w:rsid w:val="00191A57"/>
    <w:rsid w:val="00191E31"/>
    <w:rsid w:val="001929DA"/>
    <w:rsid w:val="001930A9"/>
    <w:rsid w:val="001930C6"/>
    <w:rsid w:val="001939F6"/>
    <w:rsid w:val="001942F4"/>
    <w:rsid w:val="001944EB"/>
    <w:rsid w:val="00194558"/>
    <w:rsid w:val="0019671A"/>
    <w:rsid w:val="00196BB0"/>
    <w:rsid w:val="001A014D"/>
    <w:rsid w:val="001A02F8"/>
    <w:rsid w:val="001A04F4"/>
    <w:rsid w:val="001A082B"/>
    <w:rsid w:val="001A0C19"/>
    <w:rsid w:val="001A1649"/>
    <w:rsid w:val="001A2F03"/>
    <w:rsid w:val="001A3269"/>
    <w:rsid w:val="001A3AB1"/>
    <w:rsid w:val="001A3F92"/>
    <w:rsid w:val="001A4793"/>
    <w:rsid w:val="001A4C3A"/>
    <w:rsid w:val="001A65DE"/>
    <w:rsid w:val="001A6893"/>
    <w:rsid w:val="001A7286"/>
    <w:rsid w:val="001A77B0"/>
    <w:rsid w:val="001B068E"/>
    <w:rsid w:val="001B11C4"/>
    <w:rsid w:val="001B130C"/>
    <w:rsid w:val="001B1392"/>
    <w:rsid w:val="001B1ADE"/>
    <w:rsid w:val="001B28CC"/>
    <w:rsid w:val="001B3778"/>
    <w:rsid w:val="001B40FA"/>
    <w:rsid w:val="001B46A6"/>
    <w:rsid w:val="001B4D21"/>
    <w:rsid w:val="001B4F2A"/>
    <w:rsid w:val="001B5A42"/>
    <w:rsid w:val="001B5B06"/>
    <w:rsid w:val="001B6334"/>
    <w:rsid w:val="001B7E78"/>
    <w:rsid w:val="001C14F7"/>
    <w:rsid w:val="001C3013"/>
    <w:rsid w:val="001C310C"/>
    <w:rsid w:val="001C372B"/>
    <w:rsid w:val="001C5850"/>
    <w:rsid w:val="001C5D6A"/>
    <w:rsid w:val="001C668D"/>
    <w:rsid w:val="001C782C"/>
    <w:rsid w:val="001D0473"/>
    <w:rsid w:val="001D10CC"/>
    <w:rsid w:val="001D1C1F"/>
    <w:rsid w:val="001D1ED5"/>
    <w:rsid w:val="001D2A29"/>
    <w:rsid w:val="001D2CBF"/>
    <w:rsid w:val="001D3793"/>
    <w:rsid w:val="001D3AB3"/>
    <w:rsid w:val="001D3D43"/>
    <w:rsid w:val="001D5314"/>
    <w:rsid w:val="001D53D1"/>
    <w:rsid w:val="001D6430"/>
    <w:rsid w:val="001D7FBC"/>
    <w:rsid w:val="001E33B6"/>
    <w:rsid w:val="001E392C"/>
    <w:rsid w:val="001E4475"/>
    <w:rsid w:val="001E44CA"/>
    <w:rsid w:val="001E524B"/>
    <w:rsid w:val="001E54D3"/>
    <w:rsid w:val="001E5893"/>
    <w:rsid w:val="001E5D44"/>
    <w:rsid w:val="001E6BA7"/>
    <w:rsid w:val="001F000C"/>
    <w:rsid w:val="001F0D6A"/>
    <w:rsid w:val="001F0E31"/>
    <w:rsid w:val="001F1466"/>
    <w:rsid w:val="001F1471"/>
    <w:rsid w:val="001F247D"/>
    <w:rsid w:val="001F2ADB"/>
    <w:rsid w:val="001F2ADE"/>
    <w:rsid w:val="001F3BF8"/>
    <w:rsid w:val="001F41DD"/>
    <w:rsid w:val="001F42B8"/>
    <w:rsid w:val="001F443D"/>
    <w:rsid w:val="001F4840"/>
    <w:rsid w:val="001F4A7B"/>
    <w:rsid w:val="001F60B0"/>
    <w:rsid w:val="001F6136"/>
    <w:rsid w:val="001F65B6"/>
    <w:rsid w:val="001F7266"/>
    <w:rsid w:val="001F73F3"/>
    <w:rsid w:val="001F76DC"/>
    <w:rsid w:val="001F7766"/>
    <w:rsid w:val="00200014"/>
    <w:rsid w:val="00200C50"/>
    <w:rsid w:val="00200D20"/>
    <w:rsid w:val="002022BF"/>
    <w:rsid w:val="0020239E"/>
    <w:rsid w:val="00202595"/>
    <w:rsid w:val="00202660"/>
    <w:rsid w:val="002039EE"/>
    <w:rsid w:val="002045D7"/>
    <w:rsid w:val="002047F7"/>
    <w:rsid w:val="00204E82"/>
    <w:rsid w:val="00205156"/>
    <w:rsid w:val="00205167"/>
    <w:rsid w:val="0020529C"/>
    <w:rsid w:val="0020575E"/>
    <w:rsid w:val="00205B27"/>
    <w:rsid w:val="00206213"/>
    <w:rsid w:val="0020656B"/>
    <w:rsid w:val="002066AF"/>
    <w:rsid w:val="0021033F"/>
    <w:rsid w:val="00210AB9"/>
    <w:rsid w:val="00210CC8"/>
    <w:rsid w:val="0021162E"/>
    <w:rsid w:val="0021176E"/>
    <w:rsid w:val="00212639"/>
    <w:rsid w:val="002130F0"/>
    <w:rsid w:val="002144F8"/>
    <w:rsid w:val="002145B5"/>
    <w:rsid w:val="002152B7"/>
    <w:rsid w:val="0021534A"/>
    <w:rsid w:val="00215F7D"/>
    <w:rsid w:val="002161AE"/>
    <w:rsid w:val="00220012"/>
    <w:rsid w:val="00220FAD"/>
    <w:rsid w:val="00221F06"/>
    <w:rsid w:val="0022231C"/>
    <w:rsid w:val="00222E43"/>
    <w:rsid w:val="002230FC"/>
    <w:rsid w:val="00223346"/>
    <w:rsid w:val="00223C73"/>
    <w:rsid w:val="00224AB7"/>
    <w:rsid w:val="00225006"/>
    <w:rsid w:val="002308EE"/>
    <w:rsid w:val="002334A9"/>
    <w:rsid w:val="00233E46"/>
    <w:rsid w:val="00234E07"/>
    <w:rsid w:val="002376BB"/>
    <w:rsid w:val="00242081"/>
    <w:rsid w:val="0024281B"/>
    <w:rsid w:val="002429C2"/>
    <w:rsid w:val="002437AB"/>
    <w:rsid w:val="002437B7"/>
    <w:rsid w:val="00244A38"/>
    <w:rsid w:val="00244E0F"/>
    <w:rsid w:val="00244E5F"/>
    <w:rsid w:val="0024683E"/>
    <w:rsid w:val="00247057"/>
    <w:rsid w:val="0024760C"/>
    <w:rsid w:val="00247858"/>
    <w:rsid w:val="002478C2"/>
    <w:rsid w:val="00247A8C"/>
    <w:rsid w:val="00251603"/>
    <w:rsid w:val="00252599"/>
    <w:rsid w:val="00252C55"/>
    <w:rsid w:val="002535FB"/>
    <w:rsid w:val="00254B0D"/>
    <w:rsid w:val="00255478"/>
    <w:rsid w:val="0025572A"/>
    <w:rsid w:val="00256D62"/>
    <w:rsid w:val="0026021A"/>
    <w:rsid w:val="00260BC5"/>
    <w:rsid w:val="00260E0C"/>
    <w:rsid w:val="00261B66"/>
    <w:rsid w:val="0026297A"/>
    <w:rsid w:val="00263A10"/>
    <w:rsid w:val="00263F50"/>
    <w:rsid w:val="002643F5"/>
    <w:rsid w:val="002646FF"/>
    <w:rsid w:val="00264E8E"/>
    <w:rsid w:val="002657A7"/>
    <w:rsid w:val="00265968"/>
    <w:rsid w:val="00267BF9"/>
    <w:rsid w:val="002701BB"/>
    <w:rsid w:val="00270B14"/>
    <w:rsid w:val="00271166"/>
    <w:rsid w:val="002722D7"/>
    <w:rsid w:val="00273B7D"/>
    <w:rsid w:val="0027428A"/>
    <w:rsid w:val="00274A89"/>
    <w:rsid w:val="00274F89"/>
    <w:rsid w:val="0027516D"/>
    <w:rsid w:val="00275D21"/>
    <w:rsid w:val="002768CB"/>
    <w:rsid w:val="00277493"/>
    <w:rsid w:val="00277626"/>
    <w:rsid w:val="0028172C"/>
    <w:rsid w:val="0028175C"/>
    <w:rsid w:val="00281B81"/>
    <w:rsid w:val="002821F8"/>
    <w:rsid w:val="00282779"/>
    <w:rsid w:val="0028311A"/>
    <w:rsid w:val="0028358E"/>
    <w:rsid w:val="00284F67"/>
    <w:rsid w:val="00286240"/>
    <w:rsid w:val="002869C1"/>
    <w:rsid w:val="0028737F"/>
    <w:rsid w:val="00287995"/>
    <w:rsid w:val="00287E3A"/>
    <w:rsid w:val="00290B4E"/>
    <w:rsid w:val="00291AC0"/>
    <w:rsid w:val="00291E55"/>
    <w:rsid w:val="00291F99"/>
    <w:rsid w:val="00292152"/>
    <w:rsid w:val="002925BE"/>
    <w:rsid w:val="00293315"/>
    <w:rsid w:val="0029584B"/>
    <w:rsid w:val="00295E4A"/>
    <w:rsid w:val="00296AB0"/>
    <w:rsid w:val="00296E82"/>
    <w:rsid w:val="002A00BB"/>
    <w:rsid w:val="002A02FC"/>
    <w:rsid w:val="002A0641"/>
    <w:rsid w:val="002A0957"/>
    <w:rsid w:val="002A0DD3"/>
    <w:rsid w:val="002A23FC"/>
    <w:rsid w:val="002A25B2"/>
    <w:rsid w:val="002A29D0"/>
    <w:rsid w:val="002A3A84"/>
    <w:rsid w:val="002A5674"/>
    <w:rsid w:val="002A579B"/>
    <w:rsid w:val="002A5C37"/>
    <w:rsid w:val="002A667B"/>
    <w:rsid w:val="002A691A"/>
    <w:rsid w:val="002A6C38"/>
    <w:rsid w:val="002A705C"/>
    <w:rsid w:val="002A7842"/>
    <w:rsid w:val="002B089C"/>
    <w:rsid w:val="002B1066"/>
    <w:rsid w:val="002B127B"/>
    <w:rsid w:val="002B1E2A"/>
    <w:rsid w:val="002B22E5"/>
    <w:rsid w:val="002B26D1"/>
    <w:rsid w:val="002B2977"/>
    <w:rsid w:val="002B3883"/>
    <w:rsid w:val="002B39E5"/>
    <w:rsid w:val="002B3A38"/>
    <w:rsid w:val="002B3F28"/>
    <w:rsid w:val="002B437B"/>
    <w:rsid w:val="002B4BCA"/>
    <w:rsid w:val="002B5293"/>
    <w:rsid w:val="002B5365"/>
    <w:rsid w:val="002B6665"/>
    <w:rsid w:val="002B7043"/>
    <w:rsid w:val="002B76D7"/>
    <w:rsid w:val="002C0DA4"/>
    <w:rsid w:val="002C0DDC"/>
    <w:rsid w:val="002C0EDE"/>
    <w:rsid w:val="002C1C93"/>
    <w:rsid w:val="002C2149"/>
    <w:rsid w:val="002C23F2"/>
    <w:rsid w:val="002C2ACD"/>
    <w:rsid w:val="002C4D86"/>
    <w:rsid w:val="002C6F24"/>
    <w:rsid w:val="002C7627"/>
    <w:rsid w:val="002C7B00"/>
    <w:rsid w:val="002C7DF3"/>
    <w:rsid w:val="002C7E26"/>
    <w:rsid w:val="002D0639"/>
    <w:rsid w:val="002D0DA8"/>
    <w:rsid w:val="002D1ABA"/>
    <w:rsid w:val="002D1CFD"/>
    <w:rsid w:val="002D3B80"/>
    <w:rsid w:val="002D56D4"/>
    <w:rsid w:val="002D6177"/>
    <w:rsid w:val="002D7C9C"/>
    <w:rsid w:val="002E044B"/>
    <w:rsid w:val="002E046B"/>
    <w:rsid w:val="002E12B5"/>
    <w:rsid w:val="002E1BCB"/>
    <w:rsid w:val="002E253D"/>
    <w:rsid w:val="002E2810"/>
    <w:rsid w:val="002E2F57"/>
    <w:rsid w:val="002E30F3"/>
    <w:rsid w:val="002E417C"/>
    <w:rsid w:val="002E5D25"/>
    <w:rsid w:val="002E6179"/>
    <w:rsid w:val="002E638B"/>
    <w:rsid w:val="002E74EC"/>
    <w:rsid w:val="002F079C"/>
    <w:rsid w:val="002F0AC6"/>
    <w:rsid w:val="002F0CA1"/>
    <w:rsid w:val="002F21BC"/>
    <w:rsid w:val="002F22FF"/>
    <w:rsid w:val="002F39DF"/>
    <w:rsid w:val="002F764F"/>
    <w:rsid w:val="002F7FA9"/>
    <w:rsid w:val="002F7FE2"/>
    <w:rsid w:val="003002A5"/>
    <w:rsid w:val="0030036D"/>
    <w:rsid w:val="00300BF2"/>
    <w:rsid w:val="003021BA"/>
    <w:rsid w:val="00302BE6"/>
    <w:rsid w:val="00302CF6"/>
    <w:rsid w:val="00303BAF"/>
    <w:rsid w:val="00304530"/>
    <w:rsid w:val="003049F6"/>
    <w:rsid w:val="00304D0C"/>
    <w:rsid w:val="00304E4A"/>
    <w:rsid w:val="003068B8"/>
    <w:rsid w:val="0030720E"/>
    <w:rsid w:val="003077C4"/>
    <w:rsid w:val="00310563"/>
    <w:rsid w:val="003114EA"/>
    <w:rsid w:val="00311EE1"/>
    <w:rsid w:val="0031284B"/>
    <w:rsid w:val="00312FDA"/>
    <w:rsid w:val="00313C45"/>
    <w:rsid w:val="00314E6F"/>
    <w:rsid w:val="00315967"/>
    <w:rsid w:val="003165BB"/>
    <w:rsid w:val="00316D1E"/>
    <w:rsid w:val="0031705F"/>
    <w:rsid w:val="0032051D"/>
    <w:rsid w:val="00321A61"/>
    <w:rsid w:val="00321B19"/>
    <w:rsid w:val="00321D2A"/>
    <w:rsid w:val="003231BF"/>
    <w:rsid w:val="003242B2"/>
    <w:rsid w:val="00324F30"/>
    <w:rsid w:val="00324FA7"/>
    <w:rsid w:val="0032562F"/>
    <w:rsid w:val="003259BB"/>
    <w:rsid w:val="00326044"/>
    <w:rsid w:val="003264C8"/>
    <w:rsid w:val="003265BE"/>
    <w:rsid w:val="003268BF"/>
    <w:rsid w:val="00326CE1"/>
    <w:rsid w:val="0033045C"/>
    <w:rsid w:val="003309E2"/>
    <w:rsid w:val="00330F4E"/>
    <w:rsid w:val="00331024"/>
    <w:rsid w:val="0033113F"/>
    <w:rsid w:val="003315A7"/>
    <w:rsid w:val="00331888"/>
    <w:rsid w:val="00331BF6"/>
    <w:rsid w:val="00332515"/>
    <w:rsid w:val="0033304A"/>
    <w:rsid w:val="003333D7"/>
    <w:rsid w:val="00333E59"/>
    <w:rsid w:val="00333EFB"/>
    <w:rsid w:val="00333FFC"/>
    <w:rsid w:val="003340A0"/>
    <w:rsid w:val="003348F7"/>
    <w:rsid w:val="00334A26"/>
    <w:rsid w:val="003353B7"/>
    <w:rsid w:val="003355D0"/>
    <w:rsid w:val="00336FE6"/>
    <w:rsid w:val="00337010"/>
    <w:rsid w:val="0033718D"/>
    <w:rsid w:val="00337434"/>
    <w:rsid w:val="00337498"/>
    <w:rsid w:val="00337509"/>
    <w:rsid w:val="0033750A"/>
    <w:rsid w:val="003376DE"/>
    <w:rsid w:val="00340325"/>
    <w:rsid w:val="0034081C"/>
    <w:rsid w:val="0034082A"/>
    <w:rsid w:val="00341A58"/>
    <w:rsid w:val="0034209E"/>
    <w:rsid w:val="003424A0"/>
    <w:rsid w:val="00342B60"/>
    <w:rsid w:val="00343C57"/>
    <w:rsid w:val="0034435A"/>
    <w:rsid w:val="00344835"/>
    <w:rsid w:val="00346985"/>
    <w:rsid w:val="003471C2"/>
    <w:rsid w:val="003479D6"/>
    <w:rsid w:val="003518EA"/>
    <w:rsid w:val="00352E5B"/>
    <w:rsid w:val="00352F03"/>
    <w:rsid w:val="003530D5"/>
    <w:rsid w:val="003533A6"/>
    <w:rsid w:val="003533FC"/>
    <w:rsid w:val="0035359F"/>
    <w:rsid w:val="0035383E"/>
    <w:rsid w:val="00353D0D"/>
    <w:rsid w:val="00353DE1"/>
    <w:rsid w:val="00354B1A"/>
    <w:rsid w:val="00354D8A"/>
    <w:rsid w:val="003557A7"/>
    <w:rsid w:val="00355C51"/>
    <w:rsid w:val="00356A8B"/>
    <w:rsid w:val="00361395"/>
    <w:rsid w:val="00361934"/>
    <w:rsid w:val="00362002"/>
    <w:rsid w:val="003637E5"/>
    <w:rsid w:val="00364000"/>
    <w:rsid w:val="003640DC"/>
    <w:rsid w:val="003644D3"/>
    <w:rsid w:val="00364E47"/>
    <w:rsid w:val="00365929"/>
    <w:rsid w:val="00365EDF"/>
    <w:rsid w:val="00366270"/>
    <w:rsid w:val="003665FC"/>
    <w:rsid w:val="00367CBD"/>
    <w:rsid w:val="00370222"/>
    <w:rsid w:val="0037069C"/>
    <w:rsid w:val="0037115E"/>
    <w:rsid w:val="0037124D"/>
    <w:rsid w:val="00373346"/>
    <w:rsid w:val="0037380A"/>
    <w:rsid w:val="00373A6E"/>
    <w:rsid w:val="00373B56"/>
    <w:rsid w:val="00374D32"/>
    <w:rsid w:val="00375CBF"/>
    <w:rsid w:val="0037625B"/>
    <w:rsid w:val="00376788"/>
    <w:rsid w:val="003771CA"/>
    <w:rsid w:val="00377463"/>
    <w:rsid w:val="003807F1"/>
    <w:rsid w:val="003813D8"/>
    <w:rsid w:val="0038144D"/>
    <w:rsid w:val="0038211F"/>
    <w:rsid w:val="00382ABF"/>
    <w:rsid w:val="00382DD6"/>
    <w:rsid w:val="00383513"/>
    <w:rsid w:val="003843E7"/>
    <w:rsid w:val="00384B28"/>
    <w:rsid w:val="00385B06"/>
    <w:rsid w:val="00386AA3"/>
    <w:rsid w:val="00386D35"/>
    <w:rsid w:val="0039170D"/>
    <w:rsid w:val="0039185E"/>
    <w:rsid w:val="0039195C"/>
    <w:rsid w:val="00391F35"/>
    <w:rsid w:val="00392347"/>
    <w:rsid w:val="00392847"/>
    <w:rsid w:val="003929F6"/>
    <w:rsid w:val="003938DB"/>
    <w:rsid w:val="003948AA"/>
    <w:rsid w:val="00395B2B"/>
    <w:rsid w:val="00395EF8"/>
    <w:rsid w:val="0039660B"/>
    <w:rsid w:val="00396E38"/>
    <w:rsid w:val="003970DD"/>
    <w:rsid w:val="00397EC8"/>
    <w:rsid w:val="003A04DC"/>
    <w:rsid w:val="003A05DE"/>
    <w:rsid w:val="003A0726"/>
    <w:rsid w:val="003A0A36"/>
    <w:rsid w:val="003A0C11"/>
    <w:rsid w:val="003A1184"/>
    <w:rsid w:val="003A205F"/>
    <w:rsid w:val="003A2B65"/>
    <w:rsid w:val="003A2E9F"/>
    <w:rsid w:val="003A3138"/>
    <w:rsid w:val="003A32A0"/>
    <w:rsid w:val="003A3B2C"/>
    <w:rsid w:val="003A4092"/>
    <w:rsid w:val="003A4733"/>
    <w:rsid w:val="003A4C2F"/>
    <w:rsid w:val="003A4DCC"/>
    <w:rsid w:val="003A53F9"/>
    <w:rsid w:val="003A5A67"/>
    <w:rsid w:val="003A5ABF"/>
    <w:rsid w:val="003A61DB"/>
    <w:rsid w:val="003A6723"/>
    <w:rsid w:val="003A6C3B"/>
    <w:rsid w:val="003A6D35"/>
    <w:rsid w:val="003A7C8A"/>
    <w:rsid w:val="003B0CFF"/>
    <w:rsid w:val="003B1492"/>
    <w:rsid w:val="003B184E"/>
    <w:rsid w:val="003B4945"/>
    <w:rsid w:val="003B55CE"/>
    <w:rsid w:val="003B71C0"/>
    <w:rsid w:val="003B7BEE"/>
    <w:rsid w:val="003B7F2E"/>
    <w:rsid w:val="003C0A26"/>
    <w:rsid w:val="003C1CB3"/>
    <w:rsid w:val="003C3D0D"/>
    <w:rsid w:val="003C4B8C"/>
    <w:rsid w:val="003C66D3"/>
    <w:rsid w:val="003C7393"/>
    <w:rsid w:val="003D0D49"/>
    <w:rsid w:val="003D179B"/>
    <w:rsid w:val="003D1813"/>
    <w:rsid w:val="003D2CF0"/>
    <w:rsid w:val="003D2E36"/>
    <w:rsid w:val="003D2FCC"/>
    <w:rsid w:val="003D317A"/>
    <w:rsid w:val="003D31ED"/>
    <w:rsid w:val="003D33D6"/>
    <w:rsid w:val="003D5988"/>
    <w:rsid w:val="003D7216"/>
    <w:rsid w:val="003E002C"/>
    <w:rsid w:val="003E1718"/>
    <w:rsid w:val="003E1F08"/>
    <w:rsid w:val="003E1F1C"/>
    <w:rsid w:val="003E20CD"/>
    <w:rsid w:val="003E2C38"/>
    <w:rsid w:val="003E2FC3"/>
    <w:rsid w:val="003E33A8"/>
    <w:rsid w:val="003E4282"/>
    <w:rsid w:val="003E485C"/>
    <w:rsid w:val="003E4D36"/>
    <w:rsid w:val="003E56B7"/>
    <w:rsid w:val="003E5803"/>
    <w:rsid w:val="003E5F2C"/>
    <w:rsid w:val="003E6D27"/>
    <w:rsid w:val="003E727C"/>
    <w:rsid w:val="003E7FA7"/>
    <w:rsid w:val="003F1802"/>
    <w:rsid w:val="003F1AF9"/>
    <w:rsid w:val="003F308E"/>
    <w:rsid w:val="003F3A63"/>
    <w:rsid w:val="003F4581"/>
    <w:rsid w:val="003F48C0"/>
    <w:rsid w:val="003F56A7"/>
    <w:rsid w:val="003F5C00"/>
    <w:rsid w:val="003F5E0D"/>
    <w:rsid w:val="003F64C5"/>
    <w:rsid w:val="003F64FD"/>
    <w:rsid w:val="003F6765"/>
    <w:rsid w:val="003F7929"/>
    <w:rsid w:val="003F7EC9"/>
    <w:rsid w:val="00400F52"/>
    <w:rsid w:val="004015AD"/>
    <w:rsid w:val="00402443"/>
    <w:rsid w:val="004030EF"/>
    <w:rsid w:val="00403578"/>
    <w:rsid w:val="00403751"/>
    <w:rsid w:val="00404F5B"/>
    <w:rsid w:val="00405A3C"/>
    <w:rsid w:val="00405BAF"/>
    <w:rsid w:val="00406CDB"/>
    <w:rsid w:val="00406F83"/>
    <w:rsid w:val="0041126A"/>
    <w:rsid w:val="004113EA"/>
    <w:rsid w:val="00411AB6"/>
    <w:rsid w:val="004132CD"/>
    <w:rsid w:val="00414065"/>
    <w:rsid w:val="004140C3"/>
    <w:rsid w:val="004140E8"/>
    <w:rsid w:val="0041460B"/>
    <w:rsid w:val="0041563B"/>
    <w:rsid w:val="00416422"/>
    <w:rsid w:val="0041754F"/>
    <w:rsid w:val="00417C2A"/>
    <w:rsid w:val="00420208"/>
    <w:rsid w:val="00420918"/>
    <w:rsid w:val="00420B48"/>
    <w:rsid w:val="00420CAF"/>
    <w:rsid w:val="00421403"/>
    <w:rsid w:val="00421B83"/>
    <w:rsid w:val="00421F08"/>
    <w:rsid w:val="0042306B"/>
    <w:rsid w:val="00424579"/>
    <w:rsid w:val="00424B56"/>
    <w:rsid w:val="004258D3"/>
    <w:rsid w:val="00425BD6"/>
    <w:rsid w:val="00425E8C"/>
    <w:rsid w:val="00425EF8"/>
    <w:rsid w:val="004261E8"/>
    <w:rsid w:val="0042686B"/>
    <w:rsid w:val="0042728A"/>
    <w:rsid w:val="00427802"/>
    <w:rsid w:val="00427C27"/>
    <w:rsid w:val="00427D34"/>
    <w:rsid w:val="00430140"/>
    <w:rsid w:val="0043087C"/>
    <w:rsid w:val="00430D37"/>
    <w:rsid w:val="00431373"/>
    <w:rsid w:val="00432E82"/>
    <w:rsid w:val="0043344D"/>
    <w:rsid w:val="004338E4"/>
    <w:rsid w:val="00434068"/>
    <w:rsid w:val="00434D87"/>
    <w:rsid w:val="00434EF9"/>
    <w:rsid w:val="00435284"/>
    <w:rsid w:val="00435DEC"/>
    <w:rsid w:val="0043658C"/>
    <w:rsid w:val="004371AE"/>
    <w:rsid w:val="004374A5"/>
    <w:rsid w:val="004419B6"/>
    <w:rsid w:val="00441BE9"/>
    <w:rsid w:val="00441D2D"/>
    <w:rsid w:val="00443887"/>
    <w:rsid w:val="00443B91"/>
    <w:rsid w:val="00443C0A"/>
    <w:rsid w:val="0044478B"/>
    <w:rsid w:val="004454DB"/>
    <w:rsid w:val="00445F48"/>
    <w:rsid w:val="00446896"/>
    <w:rsid w:val="00447661"/>
    <w:rsid w:val="004476BC"/>
    <w:rsid w:val="00447A99"/>
    <w:rsid w:val="00450234"/>
    <w:rsid w:val="00450D47"/>
    <w:rsid w:val="00450F31"/>
    <w:rsid w:val="004514DF"/>
    <w:rsid w:val="004515B2"/>
    <w:rsid w:val="00451A61"/>
    <w:rsid w:val="00452589"/>
    <w:rsid w:val="0045268E"/>
    <w:rsid w:val="00452858"/>
    <w:rsid w:val="00453B25"/>
    <w:rsid w:val="004544E3"/>
    <w:rsid w:val="00454A2E"/>
    <w:rsid w:val="00455E68"/>
    <w:rsid w:val="0045686C"/>
    <w:rsid w:val="00460226"/>
    <w:rsid w:val="004608B1"/>
    <w:rsid w:val="00461F3F"/>
    <w:rsid w:val="0046226A"/>
    <w:rsid w:val="004624E8"/>
    <w:rsid w:val="00462AED"/>
    <w:rsid w:val="004638E2"/>
    <w:rsid w:val="00464C0C"/>
    <w:rsid w:val="00464FF0"/>
    <w:rsid w:val="00465D2E"/>
    <w:rsid w:val="00465E2A"/>
    <w:rsid w:val="004668F1"/>
    <w:rsid w:val="004669D7"/>
    <w:rsid w:val="00466AF2"/>
    <w:rsid w:val="0046755A"/>
    <w:rsid w:val="00467CCF"/>
    <w:rsid w:val="00471CA2"/>
    <w:rsid w:val="00472E92"/>
    <w:rsid w:val="00474784"/>
    <w:rsid w:val="00474DA8"/>
    <w:rsid w:val="00475467"/>
    <w:rsid w:val="00475D34"/>
    <w:rsid w:val="004764A4"/>
    <w:rsid w:val="004764F3"/>
    <w:rsid w:val="0047740A"/>
    <w:rsid w:val="004775A1"/>
    <w:rsid w:val="00477A18"/>
    <w:rsid w:val="00477CC3"/>
    <w:rsid w:val="00477E78"/>
    <w:rsid w:val="00481848"/>
    <w:rsid w:val="00481D4D"/>
    <w:rsid w:val="0048207E"/>
    <w:rsid w:val="00483E15"/>
    <w:rsid w:val="00484344"/>
    <w:rsid w:val="004844E9"/>
    <w:rsid w:val="004846DA"/>
    <w:rsid w:val="00484CFB"/>
    <w:rsid w:val="0048560D"/>
    <w:rsid w:val="00486152"/>
    <w:rsid w:val="00486477"/>
    <w:rsid w:val="0049011A"/>
    <w:rsid w:val="00490200"/>
    <w:rsid w:val="0049067E"/>
    <w:rsid w:val="004908F5"/>
    <w:rsid w:val="00491A6A"/>
    <w:rsid w:val="00492EF3"/>
    <w:rsid w:val="004931B6"/>
    <w:rsid w:val="0049358C"/>
    <w:rsid w:val="00493B7D"/>
    <w:rsid w:val="004944B1"/>
    <w:rsid w:val="0049524C"/>
    <w:rsid w:val="0049548A"/>
    <w:rsid w:val="00495D71"/>
    <w:rsid w:val="00495FD3"/>
    <w:rsid w:val="00497DC1"/>
    <w:rsid w:val="004A0B67"/>
    <w:rsid w:val="004A176B"/>
    <w:rsid w:val="004A1A45"/>
    <w:rsid w:val="004A1C35"/>
    <w:rsid w:val="004A2CBD"/>
    <w:rsid w:val="004A2FA5"/>
    <w:rsid w:val="004A302E"/>
    <w:rsid w:val="004A32A2"/>
    <w:rsid w:val="004A3496"/>
    <w:rsid w:val="004A42C4"/>
    <w:rsid w:val="004A456A"/>
    <w:rsid w:val="004A54DE"/>
    <w:rsid w:val="004A5AD5"/>
    <w:rsid w:val="004A6B4B"/>
    <w:rsid w:val="004A758D"/>
    <w:rsid w:val="004A7647"/>
    <w:rsid w:val="004B0922"/>
    <w:rsid w:val="004B18E0"/>
    <w:rsid w:val="004B1D2B"/>
    <w:rsid w:val="004B29A6"/>
    <w:rsid w:val="004B46BD"/>
    <w:rsid w:val="004B5509"/>
    <w:rsid w:val="004B5746"/>
    <w:rsid w:val="004B5D94"/>
    <w:rsid w:val="004B6461"/>
    <w:rsid w:val="004B6940"/>
    <w:rsid w:val="004B6D03"/>
    <w:rsid w:val="004B6F78"/>
    <w:rsid w:val="004B7BCD"/>
    <w:rsid w:val="004C032A"/>
    <w:rsid w:val="004C04AE"/>
    <w:rsid w:val="004C09A1"/>
    <w:rsid w:val="004C0CB2"/>
    <w:rsid w:val="004C10BA"/>
    <w:rsid w:val="004C19F0"/>
    <w:rsid w:val="004C2707"/>
    <w:rsid w:val="004C2D5B"/>
    <w:rsid w:val="004C3623"/>
    <w:rsid w:val="004C39ED"/>
    <w:rsid w:val="004C4B8A"/>
    <w:rsid w:val="004C5A5E"/>
    <w:rsid w:val="004C62A4"/>
    <w:rsid w:val="004C6652"/>
    <w:rsid w:val="004C6BCB"/>
    <w:rsid w:val="004C74CB"/>
    <w:rsid w:val="004C7ABE"/>
    <w:rsid w:val="004D1269"/>
    <w:rsid w:val="004D13A5"/>
    <w:rsid w:val="004D1FCD"/>
    <w:rsid w:val="004D2DE4"/>
    <w:rsid w:val="004D2E89"/>
    <w:rsid w:val="004D3A1F"/>
    <w:rsid w:val="004D4981"/>
    <w:rsid w:val="004D51D9"/>
    <w:rsid w:val="004D5217"/>
    <w:rsid w:val="004D5D78"/>
    <w:rsid w:val="004E0AAE"/>
    <w:rsid w:val="004E0DEC"/>
    <w:rsid w:val="004E13A9"/>
    <w:rsid w:val="004E1A59"/>
    <w:rsid w:val="004E1B25"/>
    <w:rsid w:val="004E26E8"/>
    <w:rsid w:val="004E3FB4"/>
    <w:rsid w:val="004E40AE"/>
    <w:rsid w:val="004E4332"/>
    <w:rsid w:val="004E72EF"/>
    <w:rsid w:val="004E78C1"/>
    <w:rsid w:val="004E78F8"/>
    <w:rsid w:val="004E7F1B"/>
    <w:rsid w:val="004F03A5"/>
    <w:rsid w:val="004F0608"/>
    <w:rsid w:val="004F1B2F"/>
    <w:rsid w:val="004F398F"/>
    <w:rsid w:val="004F3F93"/>
    <w:rsid w:val="004F48FB"/>
    <w:rsid w:val="004F604F"/>
    <w:rsid w:val="00501006"/>
    <w:rsid w:val="00501795"/>
    <w:rsid w:val="00501E09"/>
    <w:rsid w:val="00501FD4"/>
    <w:rsid w:val="005026C2"/>
    <w:rsid w:val="00503B9F"/>
    <w:rsid w:val="00503CBA"/>
    <w:rsid w:val="005040EC"/>
    <w:rsid w:val="0050426D"/>
    <w:rsid w:val="00504376"/>
    <w:rsid w:val="00505DC7"/>
    <w:rsid w:val="00507241"/>
    <w:rsid w:val="005073CA"/>
    <w:rsid w:val="00507741"/>
    <w:rsid w:val="005117FF"/>
    <w:rsid w:val="0051184C"/>
    <w:rsid w:val="00511DEA"/>
    <w:rsid w:val="00512675"/>
    <w:rsid w:val="00512742"/>
    <w:rsid w:val="0051290F"/>
    <w:rsid w:val="005132D7"/>
    <w:rsid w:val="00515E73"/>
    <w:rsid w:val="00516F45"/>
    <w:rsid w:val="00517829"/>
    <w:rsid w:val="00520420"/>
    <w:rsid w:val="00520861"/>
    <w:rsid w:val="00520892"/>
    <w:rsid w:val="00520B64"/>
    <w:rsid w:val="00520F9D"/>
    <w:rsid w:val="00521067"/>
    <w:rsid w:val="005211AB"/>
    <w:rsid w:val="0052155F"/>
    <w:rsid w:val="005225A0"/>
    <w:rsid w:val="005234F3"/>
    <w:rsid w:val="005242C7"/>
    <w:rsid w:val="005244A5"/>
    <w:rsid w:val="00527BCB"/>
    <w:rsid w:val="005301B5"/>
    <w:rsid w:val="00530655"/>
    <w:rsid w:val="00530672"/>
    <w:rsid w:val="00530E00"/>
    <w:rsid w:val="00531A4A"/>
    <w:rsid w:val="00531CA3"/>
    <w:rsid w:val="00532275"/>
    <w:rsid w:val="00532A28"/>
    <w:rsid w:val="00532F24"/>
    <w:rsid w:val="00533419"/>
    <w:rsid w:val="00533631"/>
    <w:rsid w:val="00533B8D"/>
    <w:rsid w:val="005349B8"/>
    <w:rsid w:val="00536243"/>
    <w:rsid w:val="005368CB"/>
    <w:rsid w:val="0053726D"/>
    <w:rsid w:val="00537766"/>
    <w:rsid w:val="00537FDD"/>
    <w:rsid w:val="00540F80"/>
    <w:rsid w:val="00541839"/>
    <w:rsid w:val="005418DE"/>
    <w:rsid w:val="005429C6"/>
    <w:rsid w:val="00542E05"/>
    <w:rsid w:val="00542F05"/>
    <w:rsid w:val="005435B5"/>
    <w:rsid w:val="00543660"/>
    <w:rsid w:val="005437CA"/>
    <w:rsid w:val="0054399D"/>
    <w:rsid w:val="00543B63"/>
    <w:rsid w:val="005441B3"/>
    <w:rsid w:val="0054421C"/>
    <w:rsid w:val="00544C09"/>
    <w:rsid w:val="00544E0C"/>
    <w:rsid w:val="005451B6"/>
    <w:rsid w:val="005455EF"/>
    <w:rsid w:val="00545794"/>
    <w:rsid w:val="00546893"/>
    <w:rsid w:val="00547900"/>
    <w:rsid w:val="00547C94"/>
    <w:rsid w:val="00547FDC"/>
    <w:rsid w:val="005509E1"/>
    <w:rsid w:val="005509EE"/>
    <w:rsid w:val="00550FAC"/>
    <w:rsid w:val="00551B3C"/>
    <w:rsid w:val="00552A30"/>
    <w:rsid w:val="00553016"/>
    <w:rsid w:val="00553561"/>
    <w:rsid w:val="00553954"/>
    <w:rsid w:val="00553A24"/>
    <w:rsid w:val="00554F4B"/>
    <w:rsid w:val="0055508C"/>
    <w:rsid w:val="005550D2"/>
    <w:rsid w:val="005553A7"/>
    <w:rsid w:val="005554EB"/>
    <w:rsid w:val="00555A22"/>
    <w:rsid w:val="00555CB3"/>
    <w:rsid w:val="00556523"/>
    <w:rsid w:val="00556D9D"/>
    <w:rsid w:val="00560F7C"/>
    <w:rsid w:val="0056112D"/>
    <w:rsid w:val="0056113F"/>
    <w:rsid w:val="0056195F"/>
    <w:rsid w:val="0056197A"/>
    <w:rsid w:val="00561D56"/>
    <w:rsid w:val="0056310E"/>
    <w:rsid w:val="00563C72"/>
    <w:rsid w:val="00565929"/>
    <w:rsid w:val="005665D2"/>
    <w:rsid w:val="00566E64"/>
    <w:rsid w:val="005670E6"/>
    <w:rsid w:val="00567CCA"/>
    <w:rsid w:val="005709CA"/>
    <w:rsid w:val="00570A20"/>
    <w:rsid w:val="00570E2A"/>
    <w:rsid w:val="005717B1"/>
    <w:rsid w:val="00571CC7"/>
    <w:rsid w:val="00571D17"/>
    <w:rsid w:val="00571F44"/>
    <w:rsid w:val="005733BD"/>
    <w:rsid w:val="005735F1"/>
    <w:rsid w:val="00574C7C"/>
    <w:rsid w:val="00575076"/>
    <w:rsid w:val="005759F8"/>
    <w:rsid w:val="00575AF9"/>
    <w:rsid w:val="00577092"/>
    <w:rsid w:val="00577244"/>
    <w:rsid w:val="00577980"/>
    <w:rsid w:val="00577A2F"/>
    <w:rsid w:val="00580E2B"/>
    <w:rsid w:val="00580E3A"/>
    <w:rsid w:val="00580FBE"/>
    <w:rsid w:val="005811F0"/>
    <w:rsid w:val="00582686"/>
    <w:rsid w:val="005827D2"/>
    <w:rsid w:val="005829AE"/>
    <w:rsid w:val="005829C9"/>
    <w:rsid w:val="00582F6C"/>
    <w:rsid w:val="00583EDD"/>
    <w:rsid w:val="005846EF"/>
    <w:rsid w:val="00584FFD"/>
    <w:rsid w:val="00585BF7"/>
    <w:rsid w:val="00585D87"/>
    <w:rsid w:val="005860A2"/>
    <w:rsid w:val="00586B6E"/>
    <w:rsid w:val="00587736"/>
    <w:rsid w:val="00587D3E"/>
    <w:rsid w:val="00587E3D"/>
    <w:rsid w:val="0059014E"/>
    <w:rsid w:val="005916EC"/>
    <w:rsid w:val="005919DC"/>
    <w:rsid w:val="00592261"/>
    <w:rsid w:val="005925B8"/>
    <w:rsid w:val="00593512"/>
    <w:rsid w:val="005950BE"/>
    <w:rsid w:val="0059551A"/>
    <w:rsid w:val="005972EE"/>
    <w:rsid w:val="00597724"/>
    <w:rsid w:val="00597D75"/>
    <w:rsid w:val="005A05B1"/>
    <w:rsid w:val="005A186E"/>
    <w:rsid w:val="005A2010"/>
    <w:rsid w:val="005A3074"/>
    <w:rsid w:val="005A37C9"/>
    <w:rsid w:val="005A38EC"/>
    <w:rsid w:val="005A447F"/>
    <w:rsid w:val="005A4F01"/>
    <w:rsid w:val="005A54C8"/>
    <w:rsid w:val="005A5DA3"/>
    <w:rsid w:val="005A64E8"/>
    <w:rsid w:val="005A6C8D"/>
    <w:rsid w:val="005B0B20"/>
    <w:rsid w:val="005B0CB9"/>
    <w:rsid w:val="005B18C7"/>
    <w:rsid w:val="005B2BA5"/>
    <w:rsid w:val="005B337D"/>
    <w:rsid w:val="005B4E4C"/>
    <w:rsid w:val="005B54DA"/>
    <w:rsid w:val="005B554F"/>
    <w:rsid w:val="005B5BA2"/>
    <w:rsid w:val="005B5E72"/>
    <w:rsid w:val="005B6944"/>
    <w:rsid w:val="005B702D"/>
    <w:rsid w:val="005B75B0"/>
    <w:rsid w:val="005C0091"/>
    <w:rsid w:val="005C0344"/>
    <w:rsid w:val="005C07E8"/>
    <w:rsid w:val="005C2C13"/>
    <w:rsid w:val="005C2D20"/>
    <w:rsid w:val="005C3374"/>
    <w:rsid w:val="005C36A1"/>
    <w:rsid w:val="005C4183"/>
    <w:rsid w:val="005C49E9"/>
    <w:rsid w:val="005C4FBE"/>
    <w:rsid w:val="005C5492"/>
    <w:rsid w:val="005C624D"/>
    <w:rsid w:val="005C7EBF"/>
    <w:rsid w:val="005D2305"/>
    <w:rsid w:val="005D233B"/>
    <w:rsid w:val="005D2B39"/>
    <w:rsid w:val="005D334D"/>
    <w:rsid w:val="005D46C5"/>
    <w:rsid w:val="005D58C1"/>
    <w:rsid w:val="005D61FB"/>
    <w:rsid w:val="005D798D"/>
    <w:rsid w:val="005E0602"/>
    <w:rsid w:val="005E174A"/>
    <w:rsid w:val="005E1B2E"/>
    <w:rsid w:val="005E1BE4"/>
    <w:rsid w:val="005E22EF"/>
    <w:rsid w:val="005E291D"/>
    <w:rsid w:val="005E3A4E"/>
    <w:rsid w:val="005E52C0"/>
    <w:rsid w:val="005E58CF"/>
    <w:rsid w:val="005E6E6A"/>
    <w:rsid w:val="005E6ECF"/>
    <w:rsid w:val="005E7E79"/>
    <w:rsid w:val="005E7FD0"/>
    <w:rsid w:val="005F026E"/>
    <w:rsid w:val="005F0DB6"/>
    <w:rsid w:val="005F0F85"/>
    <w:rsid w:val="005F11EC"/>
    <w:rsid w:val="005F164D"/>
    <w:rsid w:val="005F1A37"/>
    <w:rsid w:val="005F2086"/>
    <w:rsid w:val="005F2519"/>
    <w:rsid w:val="005F2A00"/>
    <w:rsid w:val="005F3FC0"/>
    <w:rsid w:val="005F57CB"/>
    <w:rsid w:val="005F719E"/>
    <w:rsid w:val="005F7643"/>
    <w:rsid w:val="006000A7"/>
    <w:rsid w:val="00600CBE"/>
    <w:rsid w:val="006015CA"/>
    <w:rsid w:val="006015F2"/>
    <w:rsid w:val="006027DA"/>
    <w:rsid w:val="00603DD7"/>
    <w:rsid w:val="0060527A"/>
    <w:rsid w:val="0060547E"/>
    <w:rsid w:val="006057A4"/>
    <w:rsid w:val="00606914"/>
    <w:rsid w:val="00611015"/>
    <w:rsid w:val="00611809"/>
    <w:rsid w:val="00611988"/>
    <w:rsid w:val="00613A6D"/>
    <w:rsid w:val="0061408C"/>
    <w:rsid w:val="00614C6B"/>
    <w:rsid w:val="00615086"/>
    <w:rsid w:val="00615A52"/>
    <w:rsid w:val="006201A2"/>
    <w:rsid w:val="00620852"/>
    <w:rsid w:val="00621192"/>
    <w:rsid w:val="00621FFD"/>
    <w:rsid w:val="0062243D"/>
    <w:rsid w:val="00622CE9"/>
    <w:rsid w:val="0062357F"/>
    <w:rsid w:val="006240FC"/>
    <w:rsid w:val="006260EA"/>
    <w:rsid w:val="0062636D"/>
    <w:rsid w:val="0062637A"/>
    <w:rsid w:val="00626527"/>
    <w:rsid w:val="00627475"/>
    <w:rsid w:val="00627DD5"/>
    <w:rsid w:val="00627ED0"/>
    <w:rsid w:val="00630B14"/>
    <w:rsid w:val="006318CD"/>
    <w:rsid w:val="006321FA"/>
    <w:rsid w:val="00633072"/>
    <w:rsid w:val="0063346E"/>
    <w:rsid w:val="00633AA7"/>
    <w:rsid w:val="00633FE4"/>
    <w:rsid w:val="00635F09"/>
    <w:rsid w:val="00636775"/>
    <w:rsid w:val="00637113"/>
    <w:rsid w:val="00637B4A"/>
    <w:rsid w:val="00637EE4"/>
    <w:rsid w:val="006401AD"/>
    <w:rsid w:val="00642F01"/>
    <w:rsid w:val="0064362C"/>
    <w:rsid w:val="006439AC"/>
    <w:rsid w:val="006439DE"/>
    <w:rsid w:val="00644068"/>
    <w:rsid w:val="00644291"/>
    <w:rsid w:val="00644744"/>
    <w:rsid w:val="0064543A"/>
    <w:rsid w:val="00645E59"/>
    <w:rsid w:val="00646C54"/>
    <w:rsid w:val="00647902"/>
    <w:rsid w:val="006479C7"/>
    <w:rsid w:val="00650EDA"/>
    <w:rsid w:val="00652AE7"/>
    <w:rsid w:val="00652EC9"/>
    <w:rsid w:val="00652F5F"/>
    <w:rsid w:val="0065550B"/>
    <w:rsid w:val="0065566B"/>
    <w:rsid w:val="00655C2C"/>
    <w:rsid w:val="006566B9"/>
    <w:rsid w:val="00657019"/>
    <w:rsid w:val="006571F4"/>
    <w:rsid w:val="00657C1B"/>
    <w:rsid w:val="00657D05"/>
    <w:rsid w:val="00661D7D"/>
    <w:rsid w:val="00662FAA"/>
    <w:rsid w:val="006638A0"/>
    <w:rsid w:val="0066450A"/>
    <w:rsid w:val="00664E22"/>
    <w:rsid w:val="0066524D"/>
    <w:rsid w:val="00666601"/>
    <w:rsid w:val="006672A5"/>
    <w:rsid w:val="00667414"/>
    <w:rsid w:val="0067008A"/>
    <w:rsid w:val="006704EC"/>
    <w:rsid w:val="00670568"/>
    <w:rsid w:val="0067111B"/>
    <w:rsid w:val="0067116E"/>
    <w:rsid w:val="00671F3A"/>
    <w:rsid w:val="00672096"/>
    <w:rsid w:val="006746E8"/>
    <w:rsid w:val="00674F2E"/>
    <w:rsid w:val="00675740"/>
    <w:rsid w:val="0067720B"/>
    <w:rsid w:val="00677B0F"/>
    <w:rsid w:val="006805AD"/>
    <w:rsid w:val="0068125B"/>
    <w:rsid w:val="00681891"/>
    <w:rsid w:val="00681C72"/>
    <w:rsid w:val="006824ED"/>
    <w:rsid w:val="00682B40"/>
    <w:rsid w:val="006833EF"/>
    <w:rsid w:val="00683F09"/>
    <w:rsid w:val="00684061"/>
    <w:rsid w:val="0068474F"/>
    <w:rsid w:val="00684752"/>
    <w:rsid w:val="00684DDC"/>
    <w:rsid w:val="00685AED"/>
    <w:rsid w:val="006863B4"/>
    <w:rsid w:val="00687733"/>
    <w:rsid w:val="00690014"/>
    <w:rsid w:val="006913C3"/>
    <w:rsid w:val="00691D9E"/>
    <w:rsid w:val="006934F2"/>
    <w:rsid w:val="0069371B"/>
    <w:rsid w:val="00694D4C"/>
    <w:rsid w:val="00695804"/>
    <w:rsid w:val="00695E73"/>
    <w:rsid w:val="00696111"/>
    <w:rsid w:val="00696A5D"/>
    <w:rsid w:val="00696BA5"/>
    <w:rsid w:val="006972A6"/>
    <w:rsid w:val="0069783B"/>
    <w:rsid w:val="00697A98"/>
    <w:rsid w:val="00697B47"/>
    <w:rsid w:val="00697D66"/>
    <w:rsid w:val="006A05D4"/>
    <w:rsid w:val="006A080F"/>
    <w:rsid w:val="006A13B0"/>
    <w:rsid w:val="006A177E"/>
    <w:rsid w:val="006A1BDF"/>
    <w:rsid w:val="006A2437"/>
    <w:rsid w:val="006A2569"/>
    <w:rsid w:val="006A3432"/>
    <w:rsid w:val="006A4BC4"/>
    <w:rsid w:val="006A4F64"/>
    <w:rsid w:val="006A5074"/>
    <w:rsid w:val="006A5A1B"/>
    <w:rsid w:val="006A5E92"/>
    <w:rsid w:val="006A6431"/>
    <w:rsid w:val="006A75D9"/>
    <w:rsid w:val="006A7BB1"/>
    <w:rsid w:val="006B0F97"/>
    <w:rsid w:val="006B220C"/>
    <w:rsid w:val="006B2A50"/>
    <w:rsid w:val="006B2B80"/>
    <w:rsid w:val="006B30C2"/>
    <w:rsid w:val="006B36CA"/>
    <w:rsid w:val="006B43F2"/>
    <w:rsid w:val="006B5091"/>
    <w:rsid w:val="006B520F"/>
    <w:rsid w:val="006B64D2"/>
    <w:rsid w:val="006B65E9"/>
    <w:rsid w:val="006B6844"/>
    <w:rsid w:val="006B6B46"/>
    <w:rsid w:val="006B7444"/>
    <w:rsid w:val="006B773C"/>
    <w:rsid w:val="006B7ECF"/>
    <w:rsid w:val="006C00EE"/>
    <w:rsid w:val="006C08D3"/>
    <w:rsid w:val="006C0FE9"/>
    <w:rsid w:val="006C14A5"/>
    <w:rsid w:val="006C16F2"/>
    <w:rsid w:val="006C1A79"/>
    <w:rsid w:val="006C260B"/>
    <w:rsid w:val="006C35E7"/>
    <w:rsid w:val="006C42F9"/>
    <w:rsid w:val="006C45C1"/>
    <w:rsid w:val="006C4AC8"/>
    <w:rsid w:val="006C4E66"/>
    <w:rsid w:val="006C58C3"/>
    <w:rsid w:val="006C643B"/>
    <w:rsid w:val="006C6B22"/>
    <w:rsid w:val="006D0004"/>
    <w:rsid w:val="006D0178"/>
    <w:rsid w:val="006D0866"/>
    <w:rsid w:val="006D17DD"/>
    <w:rsid w:val="006D4254"/>
    <w:rsid w:val="006D42C0"/>
    <w:rsid w:val="006D5EC9"/>
    <w:rsid w:val="006D7525"/>
    <w:rsid w:val="006D796C"/>
    <w:rsid w:val="006E0BA2"/>
    <w:rsid w:val="006E252B"/>
    <w:rsid w:val="006E2917"/>
    <w:rsid w:val="006E31E9"/>
    <w:rsid w:val="006E3DFD"/>
    <w:rsid w:val="006E3FB7"/>
    <w:rsid w:val="006E4282"/>
    <w:rsid w:val="006E462D"/>
    <w:rsid w:val="006E4E63"/>
    <w:rsid w:val="006E50DE"/>
    <w:rsid w:val="006E5F7D"/>
    <w:rsid w:val="006E6684"/>
    <w:rsid w:val="006E6ACA"/>
    <w:rsid w:val="006E7539"/>
    <w:rsid w:val="006F0FF2"/>
    <w:rsid w:val="006F235C"/>
    <w:rsid w:val="006F259D"/>
    <w:rsid w:val="006F2D58"/>
    <w:rsid w:val="006F3C86"/>
    <w:rsid w:val="006F474E"/>
    <w:rsid w:val="006F4A25"/>
    <w:rsid w:val="006F5666"/>
    <w:rsid w:val="006F5D09"/>
    <w:rsid w:val="006F610C"/>
    <w:rsid w:val="006F62E4"/>
    <w:rsid w:val="006F64F4"/>
    <w:rsid w:val="00701A61"/>
    <w:rsid w:val="00702560"/>
    <w:rsid w:val="00702914"/>
    <w:rsid w:val="00703C63"/>
    <w:rsid w:val="00704238"/>
    <w:rsid w:val="00704387"/>
    <w:rsid w:val="00704A64"/>
    <w:rsid w:val="00704C0C"/>
    <w:rsid w:val="007059DC"/>
    <w:rsid w:val="00705DA7"/>
    <w:rsid w:val="007067C1"/>
    <w:rsid w:val="00706866"/>
    <w:rsid w:val="007075D1"/>
    <w:rsid w:val="00707D21"/>
    <w:rsid w:val="00710F4C"/>
    <w:rsid w:val="00711A96"/>
    <w:rsid w:val="00711D72"/>
    <w:rsid w:val="007120AA"/>
    <w:rsid w:val="0071295E"/>
    <w:rsid w:val="00712E81"/>
    <w:rsid w:val="00713A16"/>
    <w:rsid w:val="0071441F"/>
    <w:rsid w:val="00714CAF"/>
    <w:rsid w:val="007157E0"/>
    <w:rsid w:val="0071590B"/>
    <w:rsid w:val="007159E1"/>
    <w:rsid w:val="00716D9D"/>
    <w:rsid w:val="00721116"/>
    <w:rsid w:val="00721320"/>
    <w:rsid w:val="007234BE"/>
    <w:rsid w:val="007249C3"/>
    <w:rsid w:val="00725077"/>
    <w:rsid w:val="007251CC"/>
    <w:rsid w:val="007258BF"/>
    <w:rsid w:val="00725E5C"/>
    <w:rsid w:val="00726640"/>
    <w:rsid w:val="00727AA2"/>
    <w:rsid w:val="00727BBE"/>
    <w:rsid w:val="007303B4"/>
    <w:rsid w:val="007306BE"/>
    <w:rsid w:val="00730732"/>
    <w:rsid w:val="00730FF0"/>
    <w:rsid w:val="00731A9D"/>
    <w:rsid w:val="00732905"/>
    <w:rsid w:val="007343DF"/>
    <w:rsid w:val="00734A00"/>
    <w:rsid w:val="00734A74"/>
    <w:rsid w:val="00736176"/>
    <w:rsid w:val="007366CF"/>
    <w:rsid w:val="00740118"/>
    <w:rsid w:val="0074079B"/>
    <w:rsid w:val="0074179C"/>
    <w:rsid w:val="00741E54"/>
    <w:rsid w:val="00742394"/>
    <w:rsid w:val="007424F4"/>
    <w:rsid w:val="007428A5"/>
    <w:rsid w:val="00742CC1"/>
    <w:rsid w:val="007436E6"/>
    <w:rsid w:val="00743954"/>
    <w:rsid w:val="00745550"/>
    <w:rsid w:val="007458BC"/>
    <w:rsid w:val="007462D2"/>
    <w:rsid w:val="00750C84"/>
    <w:rsid w:val="00751607"/>
    <w:rsid w:val="00751EE4"/>
    <w:rsid w:val="00752C62"/>
    <w:rsid w:val="0075384E"/>
    <w:rsid w:val="00753A30"/>
    <w:rsid w:val="00754CA6"/>
    <w:rsid w:val="00754FF4"/>
    <w:rsid w:val="007553DF"/>
    <w:rsid w:val="00755BC4"/>
    <w:rsid w:val="00756663"/>
    <w:rsid w:val="007566D0"/>
    <w:rsid w:val="00756B27"/>
    <w:rsid w:val="00757AA4"/>
    <w:rsid w:val="007604A9"/>
    <w:rsid w:val="00761111"/>
    <w:rsid w:val="00761BA0"/>
    <w:rsid w:val="00762D34"/>
    <w:rsid w:val="00762FB3"/>
    <w:rsid w:val="00763097"/>
    <w:rsid w:val="00764989"/>
    <w:rsid w:val="007649CE"/>
    <w:rsid w:val="00764FDC"/>
    <w:rsid w:val="0076578E"/>
    <w:rsid w:val="00765D11"/>
    <w:rsid w:val="0076695D"/>
    <w:rsid w:val="00770AD8"/>
    <w:rsid w:val="00770EB8"/>
    <w:rsid w:val="0077107C"/>
    <w:rsid w:val="00771609"/>
    <w:rsid w:val="0077203D"/>
    <w:rsid w:val="007729CB"/>
    <w:rsid w:val="00773102"/>
    <w:rsid w:val="00774DEE"/>
    <w:rsid w:val="00774FF2"/>
    <w:rsid w:val="00775FB9"/>
    <w:rsid w:val="0077616D"/>
    <w:rsid w:val="00777419"/>
    <w:rsid w:val="00780052"/>
    <w:rsid w:val="00780512"/>
    <w:rsid w:val="007811EE"/>
    <w:rsid w:val="00782461"/>
    <w:rsid w:val="007828C4"/>
    <w:rsid w:val="00784500"/>
    <w:rsid w:val="00784AA7"/>
    <w:rsid w:val="007861D7"/>
    <w:rsid w:val="00787062"/>
    <w:rsid w:val="00787503"/>
    <w:rsid w:val="0078792A"/>
    <w:rsid w:val="00791226"/>
    <w:rsid w:val="00791A83"/>
    <w:rsid w:val="00791C7E"/>
    <w:rsid w:val="00791CE0"/>
    <w:rsid w:val="00793266"/>
    <w:rsid w:val="00795603"/>
    <w:rsid w:val="00795EC1"/>
    <w:rsid w:val="00796B0A"/>
    <w:rsid w:val="00796E5E"/>
    <w:rsid w:val="007976AC"/>
    <w:rsid w:val="00797AB0"/>
    <w:rsid w:val="007A06D2"/>
    <w:rsid w:val="007A0DDD"/>
    <w:rsid w:val="007A0EEA"/>
    <w:rsid w:val="007A162F"/>
    <w:rsid w:val="007A183B"/>
    <w:rsid w:val="007A1DB9"/>
    <w:rsid w:val="007A2817"/>
    <w:rsid w:val="007A3CEF"/>
    <w:rsid w:val="007A4AE5"/>
    <w:rsid w:val="007A51E1"/>
    <w:rsid w:val="007A7BDB"/>
    <w:rsid w:val="007A7FB3"/>
    <w:rsid w:val="007B09EA"/>
    <w:rsid w:val="007B0A59"/>
    <w:rsid w:val="007B1D9A"/>
    <w:rsid w:val="007B2086"/>
    <w:rsid w:val="007B2E38"/>
    <w:rsid w:val="007B2E5B"/>
    <w:rsid w:val="007B46ED"/>
    <w:rsid w:val="007B602E"/>
    <w:rsid w:val="007B7297"/>
    <w:rsid w:val="007B78D2"/>
    <w:rsid w:val="007C0144"/>
    <w:rsid w:val="007C02F7"/>
    <w:rsid w:val="007C0E8A"/>
    <w:rsid w:val="007C1068"/>
    <w:rsid w:val="007C3095"/>
    <w:rsid w:val="007C3F77"/>
    <w:rsid w:val="007C3FB7"/>
    <w:rsid w:val="007C45DA"/>
    <w:rsid w:val="007C500B"/>
    <w:rsid w:val="007C543C"/>
    <w:rsid w:val="007C70B1"/>
    <w:rsid w:val="007C7A99"/>
    <w:rsid w:val="007D0B4A"/>
    <w:rsid w:val="007D0F2B"/>
    <w:rsid w:val="007D490A"/>
    <w:rsid w:val="007D4BCD"/>
    <w:rsid w:val="007D5F66"/>
    <w:rsid w:val="007D6B8E"/>
    <w:rsid w:val="007E01CE"/>
    <w:rsid w:val="007E1BA5"/>
    <w:rsid w:val="007E25C4"/>
    <w:rsid w:val="007E334A"/>
    <w:rsid w:val="007E4874"/>
    <w:rsid w:val="007E4D5F"/>
    <w:rsid w:val="007E6B44"/>
    <w:rsid w:val="007E74AA"/>
    <w:rsid w:val="007E76C0"/>
    <w:rsid w:val="007E77B3"/>
    <w:rsid w:val="007F131D"/>
    <w:rsid w:val="007F1CF7"/>
    <w:rsid w:val="007F2751"/>
    <w:rsid w:val="007F453B"/>
    <w:rsid w:val="007F4805"/>
    <w:rsid w:val="007F5B32"/>
    <w:rsid w:val="007F5E16"/>
    <w:rsid w:val="007F634F"/>
    <w:rsid w:val="007F6460"/>
    <w:rsid w:val="007F671A"/>
    <w:rsid w:val="007F6B9E"/>
    <w:rsid w:val="008031D3"/>
    <w:rsid w:val="008067BA"/>
    <w:rsid w:val="008072EF"/>
    <w:rsid w:val="0080759A"/>
    <w:rsid w:val="00810E48"/>
    <w:rsid w:val="0081136A"/>
    <w:rsid w:val="00811E53"/>
    <w:rsid w:val="00812941"/>
    <w:rsid w:val="00812E43"/>
    <w:rsid w:val="008132FE"/>
    <w:rsid w:val="00813A5E"/>
    <w:rsid w:val="00813CD8"/>
    <w:rsid w:val="00813FB3"/>
    <w:rsid w:val="00814482"/>
    <w:rsid w:val="0081451A"/>
    <w:rsid w:val="00814BB6"/>
    <w:rsid w:val="00814C16"/>
    <w:rsid w:val="00815369"/>
    <w:rsid w:val="0081574D"/>
    <w:rsid w:val="00815B6D"/>
    <w:rsid w:val="00815FD1"/>
    <w:rsid w:val="00816D57"/>
    <w:rsid w:val="00817680"/>
    <w:rsid w:val="008205BC"/>
    <w:rsid w:val="00820E41"/>
    <w:rsid w:val="00821A95"/>
    <w:rsid w:val="00821EED"/>
    <w:rsid w:val="00821FD6"/>
    <w:rsid w:val="0082315F"/>
    <w:rsid w:val="00823491"/>
    <w:rsid w:val="00824FCE"/>
    <w:rsid w:val="00825421"/>
    <w:rsid w:val="00826486"/>
    <w:rsid w:val="00827A9B"/>
    <w:rsid w:val="00831A3F"/>
    <w:rsid w:val="00832425"/>
    <w:rsid w:val="00832F6E"/>
    <w:rsid w:val="00834508"/>
    <w:rsid w:val="00834B46"/>
    <w:rsid w:val="00834FB2"/>
    <w:rsid w:val="008350B3"/>
    <w:rsid w:val="0083520E"/>
    <w:rsid w:val="00835860"/>
    <w:rsid w:val="00836231"/>
    <w:rsid w:val="0083675A"/>
    <w:rsid w:val="00836E63"/>
    <w:rsid w:val="008370AC"/>
    <w:rsid w:val="00840277"/>
    <w:rsid w:val="00840394"/>
    <w:rsid w:val="00841426"/>
    <w:rsid w:val="00841801"/>
    <w:rsid w:val="0084246B"/>
    <w:rsid w:val="008425DE"/>
    <w:rsid w:val="008431AD"/>
    <w:rsid w:val="0084383C"/>
    <w:rsid w:val="008440FC"/>
    <w:rsid w:val="0084440B"/>
    <w:rsid w:val="00844A5C"/>
    <w:rsid w:val="00844EC0"/>
    <w:rsid w:val="00846054"/>
    <w:rsid w:val="008460C0"/>
    <w:rsid w:val="008464EE"/>
    <w:rsid w:val="00846788"/>
    <w:rsid w:val="00846CBF"/>
    <w:rsid w:val="00847CA3"/>
    <w:rsid w:val="0085018C"/>
    <w:rsid w:val="008506D9"/>
    <w:rsid w:val="00850DFA"/>
    <w:rsid w:val="00850E46"/>
    <w:rsid w:val="00850F23"/>
    <w:rsid w:val="008519A1"/>
    <w:rsid w:val="00852200"/>
    <w:rsid w:val="00852302"/>
    <w:rsid w:val="00852778"/>
    <w:rsid w:val="00853A2E"/>
    <w:rsid w:val="008540B9"/>
    <w:rsid w:val="008542F9"/>
    <w:rsid w:val="00855409"/>
    <w:rsid w:val="008565F0"/>
    <w:rsid w:val="008567E6"/>
    <w:rsid w:val="00856887"/>
    <w:rsid w:val="00856B46"/>
    <w:rsid w:val="0085733D"/>
    <w:rsid w:val="008609A0"/>
    <w:rsid w:val="00863A89"/>
    <w:rsid w:val="00863DC4"/>
    <w:rsid w:val="00864142"/>
    <w:rsid w:val="0086439D"/>
    <w:rsid w:val="00864742"/>
    <w:rsid w:val="008649E5"/>
    <w:rsid w:val="0086575C"/>
    <w:rsid w:val="008659C1"/>
    <w:rsid w:val="008670B7"/>
    <w:rsid w:val="008674C0"/>
    <w:rsid w:val="00870303"/>
    <w:rsid w:val="008703FD"/>
    <w:rsid w:val="00870F4A"/>
    <w:rsid w:val="00871427"/>
    <w:rsid w:val="0087310D"/>
    <w:rsid w:val="008732B2"/>
    <w:rsid w:val="00873EE8"/>
    <w:rsid w:val="008743B8"/>
    <w:rsid w:val="00874643"/>
    <w:rsid w:val="008748FB"/>
    <w:rsid w:val="008769B9"/>
    <w:rsid w:val="00876E45"/>
    <w:rsid w:val="0087797C"/>
    <w:rsid w:val="00877CAB"/>
    <w:rsid w:val="00880626"/>
    <w:rsid w:val="00880D99"/>
    <w:rsid w:val="00880F70"/>
    <w:rsid w:val="008810EA"/>
    <w:rsid w:val="00881357"/>
    <w:rsid w:val="008813E4"/>
    <w:rsid w:val="00881D51"/>
    <w:rsid w:val="00881E3A"/>
    <w:rsid w:val="00882AEC"/>
    <w:rsid w:val="00883F2C"/>
    <w:rsid w:val="00884820"/>
    <w:rsid w:val="00884E02"/>
    <w:rsid w:val="00885515"/>
    <w:rsid w:val="00885708"/>
    <w:rsid w:val="008860EB"/>
    <w:rsid w:val="0088666D"/>
    <w:rsid w:val="00887CFB"/>
    <w:rsid w:val="008912C4"/>
    <w:rsid w:val="008915E9"/>
    <w:rsid w:val="0089183C"/>
    <w:rsid w:val="0089230B"/>
    <w:rsid w:val="008926AF"/>
    <w:rsid w:val="0089282A"/>
    <w:rsid w:val="00892E8D"/>
    <w:rsid w:val="00893D0C"/>
    <w:rsid w:val="00893F25"/>
    <w:rsid w:val="00894ED2"/>
    <w:rsid w:val="008958BC"/>
    <w:rsid w:val="008967DB"/>
    <w:rsid w:val="00896A8A"/>
    <w:rsid w:val="00897474"/>
    <w:rsid w:val="0089764E"/>
    <w:rsid w:val="008A100E"/>
    <w:rsid w:val="008A14B3"/>
    <w:rsid w:val="008A3543"/>
    <w:rsid w:val="008A40B5"/>
    <w:rsid w:val="008A4B37"/>
    <w:rsid w:val="008A4D85"/>
    <w:rsid w:val="008A5F49"/>
    <w:rsid w:val="008A66C6"/>
    <w:rsid w:val="008A76AF"/>
    <w:rsid w:val="008A79FF"/>
    <w:rsid w:val="008A7BC1"/>
    <w:rsid w:val="008A7CBB"/>
    <w:rsid w:val="008A7FB9"/>
    <w:rsid w:val="008B0146"/>
    <w:rsid w:val="008B10A1"/>
    <w:rsid w:val="008B1188"/>
    <w:rsid w:val="008B152D"/>
    <w:rsid w:val="008B1C04"/>
    <w:rsid w:val="008B1D31"/>
    <w:rsid w:val="008B1F8C"/>
    <w:rsid w:val="008B2522"/>
    <w:rsid w:val="008B2A64"/>
    <w:rsid w:val="008B2FC0"/>
    <w:rsid w:val="008B308A"/>
    <w:rsid w:val="008B3AEB"/>
    <w:rsid w:val="008B43BD"/>
    <w:rsid w:val="008B4449"/>
    <w:rsid w:val="008B4460"/>
    <w:rsid w:val="008B4FBF"/>
    <w:rsid w:val="008B5337"/>
    <w:rsid w:val="008B59EC"/>
    <w:rsid w:val="008B5A82"/>
    <w:rsid w:val="008B5F14"/>
    <w:rsid w:val="008B6176"/>
    <w:rsid w:val="008B626E"/>
    <w:rsid w:val="008B66B9"/>
    <w:rsid w:val="008B7467"/>
    <w:rsid w:val="008B7719"/>
    <w:rsid w:val="008B7D3E"/>
    <w:rsid w:val="008C0E75"/>
    <w:rsid w:val="008C113B"/>
    <w:rsid w:val="008C3A2E"/>
    <w:rsid w:val="008C51EE"/>
    <w:rsid w:val="008C527B"/>
    <w:rsid w:val="008C5F94"/>
    <w:rsid w:val="008C64F2"/>
    <w:rsid w:val="008D024C"/>
    <w:rsid w:val="008D17D8"/>
    <w:rsid w:val="008D1826"/>
    <w:rsid w:val="008D34AB"/>
    <w:rsid w:val="008D3CB0"/>
    <w:rsid w:val="008D41D4"/>
    <w:rsid w:val="008D4A9B"/>
    <w:rsid w:val="008D4B48"/>
    <w:rsid w:val="008D53BB"/>
    <w:rsid w:val="008D575E"/>
    <w:rsid w:val="008D6C2C"/>
    <w:rsid w:val="008D6E6B"/>
    <w:rsid w:val="008D724A"/>
    <w:rsid w:val="008D7952"/>
    <w:rsid w:val="008D7B68"/>
    <w:rsid w:val="008E10C5"/>
    <w:rsid w:val="008E157B"/>
    <w:rsid w:val="008E2A7E"/>
    <w:rsid w:val="008E3728"/>
    <w:rsid w:val="008E3E6A"/>
    <w:rsid w:val="008E462A"/>
    <w:rsid w:val="008E5058"/>
    <w:rsid w:val="008E6643"/>
    <w:rsid w:val="008E6C69"/>
    <w:rsid w:val="008E6C8B"/>
    <w:rsid w:val="008E7284"/>
    <w:rsid w:val="008E787F"/>
    <w:rsid w:val="008F0A9C"/>
    <w:rsid w:val="008F1738"/>
    <w:rsid w:val="008F1BBF"/>
    <w:rsid w:val="008F4295"/>
    <w:rsid w:val="008F452E"/>
    <w:rsid w:val="008F4CCA"/>
    <w:rsid w:val="008F58BE"/>
    <w:rsid w:val="008F6424"/>
    <w:rsid w:val="008F717B"/>
    <w:rsid w:val="008F7479"/>
    <w:rsid w:val="00900B83"/>
    <w:rsid w:val="00900F8E"/>
    <w:rsid w:val="00901CD5"/>
    <w:rsid w:val="00901D12"/>
    <w:rsid w:val="00901E53"/>
    <w:rsid w:val="0090200D"/>
    <w:rsid w:val="009027D2"/>
    <w:rsid w:val="00902B95"/>
    <w:rsid w:val="009035EC"/>
    <w:rsid w:val="00903CBF"/>
    <w:rsid w:val="00903F5A"/>
    <w:rsid w:val="00904534"/>
    <w:rsid w:val="00904A3E"/>
    <w:rsid w:val="00905136"/>
    <w:rsid w:val="00905DAA"/>
    <w:rsid w:val="00906345"/>
    <w:rsid w:val="00906605"/>
    <w:rsid w:val="00907019"/>
    <w:rsid w:val="00907165"/>
    <w:rsid w:val="009107E6"/>
    <w:rsid w:val="00911502"/>
    <w:rsid w:val="00911C6F"/>
    <w:rsid w:val="00911DD2"/>
    <w:rsid w:val="009122C6"/>
    <w:rsid w:val="0091270B"/>
    <w:rsid w:val="00913106"/>
    <w:rsid w:val="00913BB0"/>
    <w:rsid w:val="009147BC"/>
    <w:rsid w:val="009149DE"/>
    <w:rsid w:val="00915E97"/>
    <w:rsid w:val="0091679E"/>
    <w:rsid w:val="00917582"/>
    <w:rsid w:val="00917B40"/>
    <w:rsid w:val="009216A2"/>
    <w:rsid w:val="00921705"/>
    <w:rsid w:val="009225DB"/>
    <w:rsid w:val="00922AEF"/>
    <w:rsid w:val="00924B4C"/>
    <w:rsid w:val="00924EE5"/>
    <w:rsid w:val="009250FF"/>
    <w:rsid w:val="00926CCD"/>
    <w:rsid w:val="00927352"/>
    <w:rsid w:val="00927D5C"/>
    <w:rsid w:val="0093025B"/>
    <w:rsid w:val="00930661"/>
    <w:rsid w:val="00931147"/>
    <w:rsid w:val="009318F8"/>
    <w:rsid w:val="00931BE8"/>
    <w:rsid w:val="00931DE2"/>
    <w:rsid w:val="0093255D"/>
    <w:rsid w:val="00932B32"/>
    <w:rsid w:val="009334F4"/>
    <w:rsid w:val="00933D92"/>
    <w:rsid w:val="009345ED"/>
    <w:rsid w:val="00935F42"/>
    <w:rsid w:val="0093604B"/>
    <w:rsid w:val="00936C20"/>
    <w:rsid w:val="00936CF8"/>
    <w:rsid w:val="00937A62"/>
    <w:rsid w:val="00937D25"/>
    <w:rsid w:val="00937F54"/>
    <w:rsid w:val="009406C3"/>
    <w:rsid w:val="00940ABB"/>
    <w:rsid w:val="00940EEF"/>
    <w:rsid w:val="00941034"/>
    <w:rsid w:val="0094278C"/>
    <w:rsid w:val="00942A97"/>
    <w:rsid w:val="00942CDD"/>
    <w:rsid w:val="00943BD2"/>
    <w:rsid w:val="00944729"/>
    <w:rsid w:val="00944D31"/>
    <w:rsid w:val="00945231"/>
    <w:rsid w:val="009465C9"/>
    <w:rsid w:val="009466F7"/>
    <w:rsid w:val="00947D2D"/>
    <w:rsid w:val="00950AF6"/>
    <w:rsid w:val="009512C3"/>
    <w:rsid w:val="00951475"/>
    <w:rsid w:val="0095170A"/>
    <w:rsid w:val="00951806"/>
    <w:rsid w:val="009518D8"/>
    <w:rsid w:val="00952310"/>
    <w:rsid w:val="0095260B"/>
    <w:rsid w:val="009535F8"/>
    <w:rsid w:val="0095360B"/>
    <w:rsid w:val="0095409C"/>
    <w:rsid w:val="009543E3"/>
    <w:rsid w:val="009547C1"/>
    <w:rsid w:val="009561A6"/>
    <w:rsid w:val="00956676"/>
    <w:rsid w:val="00956990"/>
    <w:rsid w:val="00957ED0"/>
    <w:rsid w:val="00960380"/>
    <w:rsid w:val="009610B8"/>
    <w:rsid w:val="0096124A"/>
    <w:rsid w:val="00961CC2"/>
    <w:rsid w:val="00961D19"/>
    <w:rsid w:val="00962813"/>
    <w:rsid w:val="009640B5"/>
    <w:rsid w:val="00964387"/>
    <w:rsid w:val="0096577D"/>
    <w:rsid w:val="00965C2F"/>
    <w:rsid w:val="00965F60"/>
    <w:rsid w:val="009662D6"/>
    <w:rsid w:val="00967FC8"/>
    <w:rsid w:val="00970050"/>
    <w:rsid w:val="00970636"/>
    <w:rsid w:val="0097094F"/>
    <w:rsid w:val="009712DF"/>
    <w:rsid w:val="00971A32"/>
    <w:rsid w:val="009721AD"/>
    <w:rsid w:val="00972694"/>
    <w:rsid w:val="0097311C"/>
    <w:rsid w:val="00973159"/>
    <w:rsid w:val="009743D1"/>
    <w:rsid w:val="00974BDF"/>
    <w:rsid w:val="00974DC8"/>
    <w:rsid w:val="00975EBB"/>
    <w:rsid w:val="00980161"/>
    <w:rsid w:val="00980EBE"/>
    <w:rsid w:val="00980FBD"/>
    <w:rsid w:val="00982029"/>
    <w:rsid w:val="00982079"/>
    <w:rsid w:val="00982430"/>
    <w:rsid w:val="009825CD"/>
    <w:rsid w:val="00982644"/>
    <w:rsid w:val="0098268B"/>
    <w:rsid w:val="00982A96"/>
    <w:rsid w:val="009835A5"/>
    <w:rsid w:val="00983950"/>
    <w:rsid w:val="00983B5C"/>
    <w:rsid w:val="0098452F"/>
    <w:rsid w:val="009848EA"/>
    <w:rsid w:val="00985B95"/>
    <w:rsid w:val="0098608C"/>
    <w:rsid w:val="00987475"/>
    <w:rsid w:val="009875EA"/>
    <w:rsid w:val="00990422"/>
    <w:rsid w:val="00990A63"/>
    <w:rsid w:val="00992301"/>
    <w:rsid w:val="00993946"/>
    <w:rsid w:val="00993FA3"/>
    <w:rsid w:val="00994186"/>
    <w:rsid w:val="009949D0"/>
    <w:rsid w:val="00994C5E"/>
    <w:rsid w:val="00994ECD"/>
    <w:rsid w:val="009950E6"/>
    <w:rsid w:val="009954E4"/>
    <w:rsid w:val="00995E5B"/>
    <w:rsid w:val="009A0161"/>
    <w:rsid w:val="009A0907"/>
    <w:rsid w:val="009A093E"/>
    <w:rsid w:val="009A214D"/>
    <w:rsid w:val="009A255D"/>
    <w:rsid w:val="009A2FB6"/>
    <w:rsid w:val="009A34FE"/>
    <w:rsid w:val="009A3C0D"/>
    <w:rsid w:val="009A3C79"/>
    <w:rsid w:val="009A472E"/>
    <w:rsid w:val="009A4ED5"/>
    <w:rsid w:val="009A4EF7"/>
    <w:rsid w:val="009A5111"/>
    <w:rsid w:val="009A55F4"/>
    <w:rsid w:val="009A5A15"/>
    <w:rsid w:val="009A5C39"/>
    <w:rsid w:val="009A614D"/>
    <w:rsid w:val="009A7FB2"/>
    <w:rsid w:val="009B10D6"/>
    <w:rsid w:val="009B1EB7"/>
    <w:rsid w:val="009B3897"/>
    <w:rsid w:val="009B4983"/>
    <w:rsid w:val="009B4F98"/>
    <w:rsid w:val="009B680D"/>
    <w:rsid w:val="009B70FC"/>
    <w:rsid w:val="009B72FC"/>
    <w:rsid w:val="009C137D"/>
    <w:rsid w:val="009C17E8"/>
    <w:rsid w:val="009C19B6"/>
    <w:rsid w:val="009C1C0D"/>
    <w:rsid w:val="009C1F80"/>
    <w:rsid w:val="009C2177"/>
    <w:rsid w:val="009C2AD7"/>
    <w:rsid w:val="009C348A"/>
    <w:rsid w:val="009C3E69"/>
    <w:rsid w:val="009C401F"/>
    <w:rsid w:val="009C49AE"/>
    <w:rsid w:val="009C55B8"/>
    <w:rsid w:val="009C5FBD"/>
    <w:rsid w:val="009C6992"/>
    <w:rsid w:val="009C6E85"/>
    <w:rsid w:val="009D02E1"/>
    <w:rsid w:val="009D10BA"/>
    <w:rsid w:val="009D316B"/>
    <w:rsid w:val="009D37E2"/>
    <w:rsid w:val="009D3C8E"/>
    <w:rsid w:val="009D477B"/>
    <w:rsid w:val="009D49A0"/>
    <w:rsid w:val="009D560D"/>
    <w:rsid w:val="009D5F97"/>
    <w:rsid w:val="009D5F9C"/>
    <w:rsid w:val="009D6243"/>
    <w:rsid w:val="009D67C6"/>
    <w:rsid w:val="009D6896"/>
    <w:rsid w:val="009D7176"/>
    <w:rsid w:val="009D7397"/>
    <w:rsid w:val="009D79AA"/>
    <w:rsid w:val="009E01ED"/>
    <w:rsid w:val="009E1B3C"/>
    <w:rsid w:val="009E1C2B"/>
    <w:rsid w:val="009E294B"/>
    <w:rsid w:val="009E2DBD"/>
    <w:rsid w:val="009E2DE1"/>
    <w:rsid w:val="009E3443"/>
    <w:rsid w:val="009E48CD"/>
    <w:rsid w:val="009E4E76"/>
    <w:rsid w:val="009E5190"/>
    <w:rsid w:val="009E728F"/>
    <w:rsid w:val="009E741B"/>
    <w:rsid w:val="009E7595"/>
    <w:rsid w:val="009F0D86"/>
    <w:rsid w:val="009F0F0E"/>
    <w:rsid w:val="009F1D8E"/>
    <w:rsid w:val="009F394D"/>
    <w:rsid w:val="009F3F51"/>
    <w:rsid w:val="009F40C2"/>
    <w:rsid w:val="009F47BE"/>
    <w:rsid w:val="009F78D8"/>
    <w:rsid w:val="00A00DCA"/>
    <w:rsid w:val="00A00E15"/>
    <w:rsid w:val="00A0102F"/>
    <w:rsid w:val="00A0164C"/>
    <w:rsid w:val="00A02979"/>
    <w:rsid w:val="00A03704"/>
    <w:rsid w:val="00A03952"/>
    <w:rsid w:val="00A03ACB"/>
    <w:rsid w:val="00A05717"/>
    <w:rsid w:val="00A057FC"/>
    <w:rsid w:val="00A0614C"/>
    <w:rsid w:val="00A06191"/>
    <w:rsid w:val="00A064C7"/>
    <w:rsid w:val="00A069A8"/>
    <w:rsid w:val="00A06ADB"/>
    <w:rsid w:val="00A06EC8"/>
    <w:rsid w:val="00A106CB"/>
    <w:rsid w:val="00A1158A"/>
    <w:rsid w:val="00A11872"/>
    <w:rsid w:val="00A12647"/>
    <w:rsid w:val="00A1311A"/>
    <w:rsid w:val="00A139CC"/>
    <w:rsid w:val="00A14342"/>
    <w:rsid w:val="00A15409"/>
    <w:rsid w:val="00A15C72"/>
    <w:rsid w:val="00A16BFE"/>
    <w:rsid w:val="00A1743B"/>
    <w:rsid w:val="00A20A45"/>
    <w:rsid w:val="00A210C3"/>
    <w:rsid w:val="00A211D5"/>
    <w:rsid w:val="00A212E6"/>
    <w:rsid w:val="00A214F1"/>
    <w:rsid w:val="00A21D66"/>
    <w:rsid w:val="00A224BC"/>
    <w:rsid w:val="00A226E9"/>
    <w:rsid w:val="00A23226"/>
    <w:rsid w:val="00A23B28"/>
    <w:rsid w:val="00A24102"/>
    <w:rsid w:val="00A24DB0"/>
    <w:rsid w:val="00A25248"/>
    <w:rsid w:val="00A25FC0"/>
    <w:rsid w:val="00A27562"/>
    <w:rsid w:val="00A30717"/>
    <w:rsid w:val="00A3074D"/>
    <w:rsid w:val="00A30CDD"/>
    <w:rsid w:val="00A31069"/>
    <w:rsid w:val="00A32963"/>
    <w:rsid w:val="00A3355B"/>
    <w:rsid w:val="00A33A55"/>
    <w:rsid w:val="00A34031"/>
    <w:rsid w:val="00A3569E"/>
    <w:rsid w:val="00A36C6B"/>
    <w:rsid w:val="00A36D14"/>
    <w:rsid w:val="00A36D6B"/>
    <w:rsid w:val="00A36DE7"/>
    <w:rsid w:val="00A37C10"/>
    <w:rsid w:val="00A407B6"/>
    <w:rsid w:val="00A411F4"/>
    <w:rsid w:val="00A41F65"/>
    <w:rsid w:val="00A42483"/>
    <w:rsid w:val="00A429B3"/>
    <w:rsid w:val="00A42F93"/>
    <w:rsid w:val="00A4300F"/>
    <w:rsid w:val="00A4304D"/>
    <w:rsid w:val="00A43464"/>
    <w:rsid w:val="00A43792"/>
    <w:rsid w:val="00A44764"/>
    <w:rsid w:val="00A44944"/>
    <w:rsid w:val="00A449BE"/>
    <w:rsid w:val="00A4565C"/>
    <w:rsid w:val="00A45F77"/>
    <w:rsid w:val="00A46FFE"/>
    <w:rsid w:val="00A47467"/>
    <w:rsid w:val="00A474A8"/>
    <w:rsid w:val="00A47B78"/>
    <w:rsid w:val="00A50161"/>
    <w:rsid w:val="00A504F8"/>
    <w:rsid w:val="00A50717"/>
    <w:rsid w:val="00A50C60"/>
    <w:rsid w:val="00A519CC"/>
    <w:rsid w:val="00A51EFE"/>
    <w:rsid w:val="00A51F0A"/>
    <w:rsid w:val="00A527EA"/>
    <w:rsid w:val="00A52B96"/>
    <w:rsid w:val="00A52EC6"/>
    <w:rsid w:val="00A55624"/>
    <w:rsid w:val="00A55921"/>
    <w:rsid w:val="00A55B61"/>
    <w:rsid w:val="00A56472"/>
    <w:rsid w:val="00A565E6"/>
    <w:rsid w:val="00A575AE"/>
    <w:rsid w:val="00A57789"/>
    <w:rsid w:val="00A60872"/>
    <w:rsid w:val="00A608D9"/>
    <w:rsid w:val="00A62A4E"/>
    <w:rsid w:val="00A6306F"/>
    <w:rsid w:val="00A630F2"/>
    <w:rsid w:val="00A63969"/>
    <w:rsid w:val="00A64552"/>
    <w:rsid w:val="00A65B69"/>
    <w:rsid w:val="00A66D8D"/>
    <w:rsid w:val="00A66F08"/>
    <w:rsid w:val="00A66F63"/>
    <w:rsid w:val="00A67234"/>
    <w:rsid w:val="00A67AA9"/>
    <w:rsid w:val="00A70053"/>
    <w:rsid w:val="00A70DD4"/>
    <w:rsid w:val="00A70F77"/>
    <w:rsid w:val="00A711DE"/>
    <w:rsid w:val="00A72038"/>
    <w:rsid w:val="00A72298"/>
    <w:rsid w:val="00A72DD3"/>
    <w:rsid w:val="00A73081"/>
    <w:rsid w:val="00A734DA"/>
    <w:rsid w:val="00A754D3"/>
    <w:rsid w:val="00A75623"/>
    <w:rsid w:val="00A76022"/>
    <w:rsid w:val="00A76120"/>
    <w:rsid w:val="00A77DE1"/>
    <w:rsid w:val="00A80344"/>
    <w:rsid w:val="00A80989"/>
    <w:rsid w:val="00A81A24"/>
    <w:rsid w:val="00A82D1C"/>
    <w:rsid w:val="00A83642"/>
    <w:rsid w:val="00A83CDB"/>
    <w:rsid w:val="00A84C8E"/>
    <w:rsid w:val="00A84ECE"/>
    <w:rsid w:val="00A84F78"/>
    <w:rsid w:val="00A85136"/>
    <w:rsid w:val="00A85189"/>
    <w:rsid w:val="00A859F0"/>
    <w:rsid w:val="00A85BA7"/>
    <w:rsid w:val="00A86071"/>
    <w:rsid w:val="00A8764A"/>
    <w:rsid w:val="00A90E05"/>
    <w:rsid w:val="00A9146F"/>
    <w:rsid w:val="00A9162C"/>
    <w:rsid w:val="00A92272"/>
    <w:rsid w:val="00A92830"/>
    <w:rsid w:val="00A92DBA"/>
    <w:rsid w:val="00A92EDA"/>
    <w:rsid w:val="00A939D7"/>
    <w:rsid w:val="00A93EE5"/>
    <w:rsid w:val="00A94E83"/>
    <w:rsid w:val="00A956B8"/>
    <w:rsid w:val="00A970C1"/>
    <w:rsid w:val="00AA03D0"/>
    <w:rsid w:val="00AA179E"/>
    <w:rsid w:val="00AA2529"/>
    <w:rsid w:val="00AA2FC9"/>
    <w:rsid w:val="00AA385D"/>
    <w:rsid w:val="00AA4155"/>
    <w:rsid w:val="00AA4280"/>
    <w:rsid w:val="00AA4A48"/>
    <w:rsid w:val="00AA6E05"/>
    <w:rsid w:val="00AA743C"/>
    <w:rsid w:val="00AA7802"/>
    <w:rsid w:val="00AB27AE"/>
    <w:rsid w:val="00AB3814"/>
    <w:rsid w:val="00AB3E05"/>
    <w:rsid w:val="00AB405B"/>
    <w:rsid w:val="00AB43E6"/>
    <w:rsid w:val="00AB43FA"/>
    <w:rsid w:val="00AB447A"/>
    <w:rsid w:val="00AB45CE"/>
    <w:rsid w:val="00AB51B2"/>
    <w:rsid w:val="00AB6C40"/>
    <w:rsid w:val="00AB76B9"/>
    <w:rsid w:val="00AB7C08"/>
    <w:rsid w:val="00AB7FCD"/>
    <w:rsid w:val="00AC0954"/>
    <w:rsid w:val="00AC0989"/>
    <w:rsid w:val="00AC0AD4"/>
    <w:rsid w:val="00AC0D1A"/>
    <w:rsid w:val="00AC1622"/>
    <w:rsid w:val="00AC305C"/>
    <w:rsid w:val="00AC3252"/>
    <w:rsid w:val="00AC36FF"/>
    <w:rsid w:val="00AC3EA3"/>
    <w:rsid w:val="00AC736C"/>
    <w:rsid w:val="00AC771B"/>
    <w:rsid w:val="00AD02A0"/>
    <w:rsid w:val="00AD057D"/>
    <w:rsid w:val="00AD0ABB"/>
    <w:rsid w:val="00AD14A4"/>
    <w:rsid w:val="00AD1AAD"/>
    <w:rsid w:val="00AD3AB7"/>
    <w:rsid w:val="00AD3E9D"/>
    <w:rsid w:val="00AD4B12"/>
    <w:rsid w:val="00AD5D26"/>
    <w:rsid w:val="00AD5F76"/>
    <w:rsid w:val="00AD690E"/>
    <w:rsid w:val="00AD6EB7"/>
    <w:rsid w:val="00AD6F47"/>
    <w:rsid w:val="00AD7007"/>
    <w:rsid w:val="00AD721B"/>
    <w:rsid w:val="00AD79C6"/>
    <w:rsid w:val="00AD7BD0"/>
    <w:rsid w:val="00AE00A9"/>
    <w:rsid w:val="00AE0855"/>
    <w:rsid w:val="00AE197D"/>
    <w:rsid w:val="00AE1AC9"/>
    <w:rsid w:val="00AE25E5"/>
    <w:rsid w:val="00AE28D1"/>
    <w:rsid w:val="00AE387E"/>
    <w:rsid w:val="00AE4413"/>
    <w:rsid w:val="00AE7E9E"/>
    <w:rsid w:val="00AF0862"/>
    <w:rsid w:val="00AF0ECC"/>
    <w:rsid w:val="00AF1436"/>
    <w:rsid w:val="00AF1B95"/>
    <w:rsid w:val="00AF26D3"/>
    <w:rsid w:val="00AF3341"/>
    <w:rsid w:val="00AF4606"/>
    <w:rsid w:val="00AF545F"/>
    <w:rsid w:val="00AF6F41"/>
    <w:rsid w:val="00AF734A"/>
    <w:rsid w:val="00AF7AA8"/>
    <w:rsid w:val="00AF7B2C"/>
    <w:rsid w:val="00B00422"/>
    <w:rsid w:val="00B010F6"/>
    <w:rsid w:val="00B05032"/>
    <w:rsid w:val="00B0557D"/>
    <w:rsid w:val="00B05AA1"/>
    <w:rsid w:val="00B06AC9"/>
    <w:rsid w:val="00B10020"/>
    <w:rsid w:val="00B106B0"/>
    <w:rsid w:val="00B10A23"/>
    <w:rsid w:val="00B122EE"/>
    <w:rsid w:val="00B124D1"/>
    <w:rsid w:val="00B12A7C"/>
    <w:rsid w:val="00B13911"/>
    <w:rsid w:val="00B14941"/>
    <w:rsid w:val="00B15824"/>
    <w:rsid w:val="00B17A6F"/>
    <w:rsid w:val="00B20B50"/>
    <w:rsid w:val="00B228E3"/>
    <w:rsid w:val="00B228FA"/>
    <w:rsid w:val="00B22C5C"/>
    <w:rsid w:val="00B22FD7"/>
    <w:rsid w:val="00B23806"/>
    <w:rsid w:val="00B24297"/>
    <w:rsid w:val="00B2450A"/>
    <w:rsid w:val="00B257AD"/>
    <w:rsid w:val="00B25E91"/>
    <w:rsid w:val="00B2671C"/>
    <w:rsid w:val="00B267BA"/>
    <w:rsid w:val="00B26C4A"/>
    <w:rsid w:val="00B27840"/>
    <w:rsid w:val="00B3040B"/>
    <w:rsid w:val="00B3056A"/>
    <w:rsid w:val="00B31159"/>
    <w:rsid w:val="00B31D80"/>
    <w:rsid w:val="00B33199"/>
    <w:rsid w:val="00B350A4"/>
    <w:rsid w:val="00B35959"/>
    <w:rsid w:val="00B35C40"/>
    <w:rsid w:val="00B366FD"/>
    <w:rsid w:val="00B41649"/>
    <w:rsid w:val="00B41871"/>
    <w:rsid w:val="00B41DDA"/>
    <w:rsid w:val="00B421B5"/>
    <w:rsid w:val="00B4222C"/>
    <w:rsid w:val="00B425F8"/>
    <w:rsid w:val="00B4575A"/>
    <w:rsid w:val="00B45889"/>
    <w:rsid w:val="00B45A96"/>
    <w:rsid w:val="00B45AA8"/>
    <w:rsid w:val="00B4637B"/>
    <w:rsid w:val="00B4684A"/>
    <w:rsid w:val="00B471F2"/>
    <w:rsid w:val="00B47A32"/>
    <w:rsid w:val="00B50751"/>
    <w:rsid w:val="00B520FF"/>
    <w:rsid w:val="00B53A66"/>
    <w:rsid w:val="00B53F7E"/>
    <w:rsid w:val="00B5516D"/>
    <w:rsid w:val="00B561A3"/>
    <w:rsid w:val="00B56570"/>
    <w:rsid w:val="00B57819"/>
    <w:rsid w:val="00B60626"/>
    <w:rsid w:val="00B60681"/>
    <w:rsid w:val="00B6160B"/>
    <w:rsid w:val="00B62ABD"/>
    <w:rsid w:val="00B62B34"/>
    <w:rsid w:val="00B62E42"/>
    <w:rsid w:val="00B63037"/>
    <w:rsid w:val="00B63286"/>
    <w:rsid w:val="00B63936"/>
    <w:rsid w:val="00B64448"/>
    <w:rsid w:val="00B645ED"/>
    <w:rsid w:val="00B65206"/>
    <w:rsid w:val="00B657A2"/>
    <w:rsid w:val="00B66DA2"/>
    <w:rsid w:val="00B67F6C"/>
    <w:rsid w:val="00B70112"/>
    <w:rsid w:val="00B703A1"/>
    <w:rsid w:val="00B70CBE"/>
    <w:rsid w:val="00B70DF4"/>
    <w:rsid w:val="00B716D6"/>
    <w:rsid w:val="00B716E1"/>
    <w:rsid w:val="00B7175E"/>
    <w:rsid w:val="00B726AF"/>
    <w:rsid w:val="00B728CF"/>
    <w:rsid w:val="00B7328A"/>
    <w:rsid w:val="00B7357A"/>
    <w:rsid w:val="00B74A4D"/>
    <w:rsid w:val="00B76AA6"/>
    <w:rsid w:val="00B77002"/>
    <w:rsid w:val="00B77595"/>
    <w:rsid w:val="00B77624"/>
    <w:rsid w:val="00B80019"/>
    <w:rsid w:val="00B802B8"/>
    <w:rsid w:val="00B80F6B"/>
    <w:rsid w:val="00B819BF"/>
    <w:rsid w:val="00B82073"/>
    <w:rsid w:val="00B824B8"/>
    <w:rsid w:val="00B825E9"/>
    <w:rsid w:val="00B83C6B"/>
    <w:rsid w:val="00B84B7F"/>
    <w:rsid w:val="00B85532"/>
    <w:rsid w:val="00B85805"/>
    <w:rsid w:val="00B86186"/>
    <w:rsid w:val="00B870D4"/>
    <w:rsid w:val="00B906F2"/>
    <w:rsid w:val="00B90AAF"/>
    <w:rsid w:val="00B90E22"/>
    <w:rsid w:val="00B91174"/>
    <w:rsid w:val="00B9126B"/>
    <w:rsid w:val="00B913D2"/>
    <w:rsid w:val="00B91908"/>
    <w:rsid w:val="00B91F8C"/>
    <w:rsid w:val="00B927DC"/>
    <w:rsid w:val="00B9311B"/>
    <w:rsid w:val="00B93713"/>
    <w:rsid w:val="00B9505E"/>
    <w:rsid w:val="00B95F48"/>
    <w:rsid w:val="00B963EB"/>
    <w:rsid w:val="00B966C3"/>
    <w:rsid w:val="00B97A16"/>
    <w:rsid w:val="00B97EEF"/>
    <w:rsid w:val="00BA1419"/>
    <w:rsid w:val="00BA1C8C"/>
    <w:rsid w:val="00BA2911"/>
    <w:rsid w:val="00BA50B5"/>
    <w:rsid w:val="00BA5759"/>
    <w:rsid w:val="00BA5E42"/>
    <w:rsid w:val="00BA6902"/>
    <w:rsid w:val="00BA6907"/>
    <w:rsid w:val="00BA6E71"/>
    <w:rsid w:val="00BB0136"/>
    <w:rsid w:val="00BB0EC1"/>
    <w:rsid w:val="00BB1C6F"/>
    <w:rsid w:val="00BB24A2"/>
    <w:rsid w:val="00BB29DC"/>
    <w:rsid w:val="00BB2BED"/>
    <w:rsid w:val="00BB2D8B"/>
    <w:rsid w:val="00BB316A"/>
    <w:rsid w:val="00BB349E"/>
    <w:rsid w:val="00BB4390"/>
    <w:rsid w:val="00BB45F9"/>
    <w:rsid w:val="00BB4E00"/>
    <w:rsid w:val="00BB5278"/>
    <w:rsid w:val="00BB58FE"/>
    <w:rsid w:val="00BB5ECF"/>
    <w:rsid w:val="00BB698C"/>
    <w:rsid w:val="00BB7374"/>
    <w:rsid w:val="00BB7AA5"/>
    <w:rsid w:val="00BB7BDC"/>
    <w:rsid w:val="00BB7C10"/>
    <w:rsid w:val="00BC0246"/>
    <w:rsid w:val="00BC0BF2"/>
    <w:rsid w:val="00BC15E0"/>
    <w:rsid w:val="00BC1677"/>
    <w:rsid w:val="00BC17D3"/>
    <w:rsid w:val="00BC2546"/>
    <w:rsid w:val="00BC3257"/>
    <w:rsid w:val="00BC332C"/>
    <w:rsid w:val="00BC3CA3"/>
    <w:rsid w:val="00BC3FC4"/>
    <w:rsid w:val="00BC4110"/>
    <w:rsid w:val="00BC4F51"/>
    <w:rsid w:val="00BC675B"/>
    <w:rsid w:val="00BC6B9C"/>
    <w:rsid w:val="00BC7CEC"/>
    <w:rsid w:val="00BD12B9"/>
    <w:rsid w:val="00BD1D10"/>
    <w:rsid w:val="00BD29D3"/>
    <w:rsid w:val="00BD374A"/>
    <w:rsid w:val="00BD4194"/>
    <w:rsid w:val="00BD538F"/>
    <w:rsid w:val="00BD6051"/>
    <w:rsid w:val="00BD62C9"/>
    <w:rsid w:val="00BD7E0B"/>
    <w:rsid w:val="00BE07E9"/>
    <w:rsid w:val="00BE0D4D"/>
    <w:rsid w:val="00BE0D7E"/>
    <w:rsid w:val="00BE16A3"/>
    <w:rsid w:val="00BE1DA7"/>
    <w:rsid w:val="00BE1FD1"/>
    <w:rsid w:val="00BE2157"/>
    <w:rsid w:val="00BE3CB3"/>
    <w:rsid w:val="00BE4502"/>
    <w:rsid w:val="00BE4755"/>
    <w:rsid w:val="00BE4A19"/>
    <w:rsid w:val="00BE5597"/>
    <w:rsid w:val="00BE7208"/>
    <w:rsid w:val="00BE7241"/>
    <w:rsid w:val="00BE7E50"/>
    <w:rsid w:val="00BF140B"/>
    <w:rsid w:val="00BF1A7A"/>
    <w:rsid w:val="00BF21A9"/>
    <w:rsid w:val="00BF37FE"/>
    <w:rsid w:val="00BF41BD"/>
    <w:rsid w:val="00BF5734"/>
    <w:rsid w:val="00BF5839"/>
    <w:rsid w:val="00BF741F"/>
    <w:rsid w:val="00C006ED"/>
    <w:rsid w:val="00C00F72"/>
    <w:rsid w:val="00C025D1"/>
    <w:rsid w:val="00C03078"/>
    <w:rsid w:val="00C035FA"/>
    <w:rsid w:val="00C0365C"/>
    <w:rsid w:val="00C03A75"/>
    <w:rsid w:val="00C04726"/>
    <w:rsid w:val="00C05593"/>
    <w:rsid w:val="00C06334"/>
    <w:rsid w:val="00C06D6D"/>
    <w:rsid w:val="00C07BF9"/>
    <w:rsid w:val="00C07D54"/>
    <w:rsid w:val="00C103E8"/>
    <w:rsid w:val="00C104E5"/>
    <w:rsid w:val="00C10A88"/>
    <w:rsid w:val="00C10D16"/>
    <w:rsid w:val="00C11E17"/>
    <w:rsid w:val="00C11F88"/>
    <w:rsid w:val="00C12BBB"/>
    <w:rsid w:val="00C13E3E"/>
    <w:rsid w:val="00C14814"/>
    <w:rsid w:val="00C15200"/>
    <w:rsid w:val="00C15B09"/>
    <w:rsid w:val="00C1668E"/>
    <w:rsid w:val="00C16777"/>
    <w:rsid w:val="00C16EED"/>
    <w:rsid w:val="00C16FD2"/>
    <w:rsid w:val="00C176AE"/>
    <w:rsid w:val="00C17B09"/>
    <w:rsid w:val="00C203DA"/>
    <w:rsid w:val="00C204AC"/>
    <w:rsid w:val="00C20BF3"/>
    <w:rsid w:val="00C20CDB"/>
    <w:rsid w:val="00C21402"/>
    <w:rsid w:val="00C21850"/>
    <w:rsid w:val="00C21C98"/>
    <w:rsid w:val="00C22048"/>
    <w:rsid w:val="00C222BC"/>
    <w:rsid w:val="00C23914"/>
    <w:rsid w:val="00C24B7A"/>
    <w:rsid w:val="00C262EC"/>
    <w:rsid w:val="00C27C5B"/>
    <w:rsid w:val="00C307F1"/>
    <w:rsid w:val="00C3090E"/>
    <w:rsid w:val="00C30B7A"/>
    <w:rsid w:val="00C328E7"/>
    <w:rsid w:val="00C33212"/>
    <w:rsid w:val="00C33452"/>
    <w:rsid w:val="00C34326"/>
    <w:rsid w:val="00C357BA"/>
    <w:rsid w:val="00C36327"/>
    <w:rsid w:val="00C37073"/>
    <w:rsid w:val="00C42075"/>
    <w:rsid w:val="00C420C3"/>
    <w:rsid w:val="00C42B89"/>
    <w:rsid w:val="00C431E4"/>
    <w:rsid w:val="00C439BD"/>
    <w:rsid w:val="00C43A3D"/>
    <w:rsid w:val="00C4414A"/>
    <w:rsid w:val="00C449A2"/>
    <w:rsid w:val="00C44F6C"/>
    <w:rsid w:val="00C45108"/>
    <w:rsid w:val="00C46498"/>
    <w:rsid w:val="00C464EE"/>
    <w:rsid w:val="00C465F0"/>
    <w:rsid w:val="00C46B0B"/>
    <w:rsid w:val="00C50639"/>
    <w:rsid w:val="00C51F05"/>
    <w:rsid w:val="00C52403"/>
    <w:rsid w:val="00C52E51"/>
    <w:rsid w:val="00C53862"/>
    <w:rsid w:val="00C541D6"/>
    <w:rsid w:val="00C54829"/>
    <w:rsid w:val="00C55CE2"/>
    <w:rsid w:val="00C60987"/>
    <w:rsid w:val="00C61191"/>
    <w:rsid w:val="00C62091"/>
    <w:rsid w:val="00C622F4"/>
    <w:rsid w:val="00C63578"/>
    <w:rsid w:val="00C636A3"/>
    <w:rsid w:val="00C64121"/>
    <w:rsid w:val="00C64A3D"/>
    <w:rsid w:val="00C65124"/>
    <w:rsid w:val="00C656AE"/>
    <w:rsid w:val="00C67460"/>
    <w:rsid w:val="00C704FC"/>
    <w:rsid w:val="00C71902"/>
    <w:rsid w:val="00C71B7F"/>
    <w:rsid w:val="00C72245"/>
    <w:rsid w:val="00C72476"/>
    <w:rsid w:val="00C725E5"/>
    <w:rsid w:val="00C72AC2"/>
    <w:rsid w:val="00C73BDE"/>
    <w:rsid w:val="00C74371"/>
    <w:rsid w:val="00C7618D"/>
    <w:rsid w:val="00C76624"/>
    <w:rsid w:val="00C76B6B"/>
    <w:rsid w:val="00C76FB1"/>
    <w:rsid w:val="00C778A7"/>
    <w:rsid w:val="00C77F51"/>
    <w:rsid w:val="00C82053"/>
    <w:rsid w:val="00C83D46"/>
    <w:rsid w:val="00C844D4"/>
    <w:rsid w:val="00C85703"/>
    <w:rsid w:val="00C858AD"/>
    <w:rsid w:val="00C85CBD"/>
    <w:rsid w:val="00C86290"/>
    <w:rsid w:val="00C86CC9"/>
    <w:rsid w:val="00C8724A"/>
    <w:rsid w:val="00C879FE"/>
    <w:rsid w:val="00C90501"/>
    <w:rsid w:val="00C91035"/>
    <w:rsid w:val="00C9200A"/>
    <w:rsid w:val="00C92355"/>
    <w:rsid w:val="00C92810"/>
    <w:rsid w:val="00C92D43"/>
    <w:rsid w:val="00C92F1C"/>
    <w:rsid w:val="00C9391D"/>
    <w:rsid w:val="00C94862"/>
    <w:rsid w:val="00C9506B"/>
    <w:rsid w:val="00C95271"/>
    <w:rsid w:val="00C953B5"/>
    <w:rsid w:val="00C96962"/>
    <w:rsid w:val="00C97109"/>
    <w:rsid w:val="00C97653"/>
    <w:rsid w:val="00CA0A3D"/>
    <w:rsid w:val="00CA12B6"/>
    <w:rsid w:val="00CA130F"/>
    <w:rsid w:val="00CA19C8"/>
    <w:rsid w:val="00CA2C66"/>
    <w:rsid w:val="00CA2F6A"/>
    <w:rsid w:val="00CA3D2F"/>
    <w:rsid w:val="00CA3E2C"/>
    <w:rsid w:val="00CA3EE9"/>
    <w:rsid w:val="00CA4337"/>
    <w:rsid w:val="00CA4D67"/>
    <w:rsid w:val="00CA4D9F"/>
    <w:rsid w:val="00CA55A5"/>
    <w:rsid w:val="00CA5A03"/>
    <w:rsid w:val="00CA5C03"/>
    <w:rsid w:val="00CA6B5D"/>
    <w:rsid w:val="00CB0BD3"/>
    <w:rsid w:val="00CB1098"/>
    <w:rsid w:val="00CB13D6"/>
    <w:rsid w:val="00CB1813"/>
    <w:rsid w:val="00CB1CBC"/>
    <w:rsid w:val="00CB1D53"/>
    <w:rsid w:val="00CB1ECA"/>
    <w:rsid w:val="00CB2B87"/>
    <w:rsid w:val="00CB30E4"/>
    <w:rsid w:val="00CB3167"/>
    <w:rsid w:val="00CB3B66"/>
    <w:rsid w:val="00CB3C80"/>
    <w:rsid w:val="00CB43A3"/>
    <w:rsid w:val="00CB4CEE"/>
    <w:rsid w:val="00CB4E3F"/>
    <w:rsid w:val="00CB570F"/>
    <w:rsid w:val="00CB5ECC"/>
    <w:rsid w:val="00CB5FAD"/>
    <w:rsid w:val="00CB705C"/>
    <w:rsid w:val="00CB7314"/>
    <w:rsid w:val="00CB7776"/>
    <w:rsid w:val="00CC0822"/>
    <w:rsid w:val="00CC121A"/>
    <w:rsid w:val="00CC2C98"/>
    <w:rsid w:val="00CC2FEE"/>
    <w:rsid w:val="00CC310C"/>
    <w:rsid w:val="00CC3494"/>
    <w:rsid w:val="00CC3E59"/>
    <w:rsid w:val="00CC4BB3"/>
    <w:rsid w:val="00CC4FAB"/>
    <w:rsid w:val="00CC6F13"/>
    <w:rsid w:val="00CC7020"/>
    <w:rsid w:val="00CC710F"/>
    <w:rsid w:val="00CD1380"/>
    <w:rsid w:val="00CD14B6"/>
    <w:rsid w:val="00CD27A7"/>
    <w:rsid w:val="00CD389C"/>
    <w:rsid w:val="00CD3DEF"/>
    <w:rsid w:val="00CD42A5"/>
    <w:rsid w:val="00CD43AD"/>
    <w:rsid w:val="00CD4722"/>
    <w:rsid w:val="00CD484A"/>
    <w:rsid w:val="00CD4FB5"/>
    <w:rsid w:val="00CD5686"/>
    <w:rsid w:val="00CD6D48"/>
    <w:rsid w:val="00CD6E25"/>
    <w:rsid w:val="00CD7376"/>
    <w:rsid w:val="00CD7413"/>
    <w:rsid w:val="00CE04F5"/>
    <w:rsid w:val="00CE0881"/>
    <w:rsid w:val="00CE0AE0"/>
    <w:rsid w:val="00CE1338"/>
    <w:rsid w:val="00CE2B6F"/>
    <w:rsid w:val="00CE2C32"/>
    <w:rsid w:val="00CE309C"/>
    <w:rsid w:val="00CE322D"/>
    <w:rsid w:val="00CE3E7B"/>
    <w:rsid w:val="00CE3F8E"/>
    <w:rsid w:val="00CE40EF"/>
    <w:rsid w:val="00CE4347"/>
    <w:rsid w:val="00CE4B5E"/>
    <w:rsid w:val="00CE4FCB"/>
    <w:rsid w:val="00CE517A"/>
    <w:rsid w:val="00CE5DC2"/>
    <w:rsid w:val="00CE7A34"/>
    <w:rsid w:val="00CF05BF"/>
    <w:rsid w:val="00CF0731"/>
    <w:rsid w:val="00CF09A1"/>
    <w:rsid w:val="00CF18E8"/>
    <w:rsid w:val="00CF1F72"/>
    <w:rsid w:val="00CF2317"/>
    <w:rsid w:val="00CF3215"/>
    <w:rsid w:val="00CF3B6C"/>
    <w:rsid w:val="00CF4370"/>
    <w:rsid w:val="00CF4461"/>
    <w:rsid w:val="00CF474A"/>
    <w:rsid w:val="00CF4943"/>
    <w:rsid w:val="00CF53F5"/>
    <w:rsid w:val="00CF6411"/>
    <w:rsid w:val="00CF701E"/>
    <w:rsid w:val="00CF7A1B"/>
    <w:rsid w:val="00D0058A"/>
    <w:rsid w:val="00D011BD"/>
    <w:rsid w:val="00D01A8D"/>
    <w:rsid w:val="00D02722"/>
    <w:rsid w:val="00D02A95"/>
    <w:rsid w:val="00D03178"/>
    <w:rsid w:val="00D0341C"/>
    <w:rsid w:val="00D03558"/>
    <w:rsid w:val="00D03EC9"/>
    <w:rsid w:val="00D04630"/>
    <w:rsid w:val="00D05574"/>
    <w:rsid w:val="00D05EBF"/>
    <w:rsid w:val="00D06B92"/>
    <w:rsid w:val="00D06B99"/>
    <w:rsid w:val="00D06F04"/>
    <w:rsid w:val="00D07875"/>
    <w:rsid w:val="00D07E5B"/>
    <w:rsid w:val="00D07FC0"/>
    <w:rsid w:val="00D105AC"/>
    <w:rsid w:val="00D106E2"/>
    <w:rsid w:val="00D112B6"/>
    <w:rsid w:val="00D11ACE"/>
    <w:rsid w:val="00D11D99"/>
    <w:rsid w:val="00D1280A"/>
    <w:rsid w:val="00D12A1A"/>
    <w:rsid w:val="00D13E9C"/>
    <w:rsid w:val="00D147A2"/>
    <w:rsid w:val="00D16FE6"/>
    <w:rsid w:val="00D17580"/>
    <w:rsid w:val="00D202EE"/>
    <w:rsid w:val="00D209C4"/>
    <w:rsid w:val="00D21009"/>
    <w:rsid w:val="00D211E5"/>
    <w:rsid w:val="00D22266"/>
    <w:rsid w:val="00D22338"/>
    <w:rsid w:val="00D22AE0"/>
    <w:rsid w:val="00D22F76"/>
    <w:rsid w:val="00D2354C"/>
    <w:rsid w:val="00D24A53"/>
    <w:rsid w:val="00D25F2C"/>
    <w:rsid w:val="00D26213"/>
    <w:rsid w:val="00D26545"/>
    <w:rsid w:val="00D30936"/>
    <w:rsid w:val="00D319FD"/>
    <w:rsid w:val="00D31A7D"/>
    <w:rsid w:val="00D32508"/>
    <w:rsid w:val="00D33A5B"/>
    <w:rsid w:val="00D33D70"/>
    <w:rsid w:val="00D33EF6"/>
    <w:rsid w:val="00D346F5"/>
    <w:rsid w:val="00D35919"/>
    <w:rsid w:val="00D35BD7"/>
    <w:rsid w:val="00D35C69"/>
    <w:rsid w:val="00D3667F"/>
    <w:rsid w:val="00D37017"/>
    <w:rsid w:val="00D405A9"/>
    <w:rsid w:val="00D409A9"/>
    <w:rsid w:val="00D411EC"/>
    <w:rsid w:val="00D423C9"/>
    <w:rsid w:val="00D43516"/>
    <w:rsid w:val="00D4371D"/>
    <w:rsid w:val="00D43F8E"/>
    <w:rsid w:val="00D44508"/>
    <w:rsid w:val="00D44C33"/>
    <w:rsid w:val="00D450D6"/>
    <w:rsid w:val="00D45BDC"/>
    <w:rsid w:val="00D46615"/>
    <w:rsid w:val="00D466A3"/>
    <w:rsid w:val="00D46DBA"/>
    <w:rsid w:val="00D474AF"/>
    <w:rsid w:val="00D502EA"/>
    <w:rsid w:val="00D52984"/>
    <w:rsid w:val="00D5385B"/>
    <w:rsid w:val="00D53D3A"/>
    <w:rsid w:val="00D543FA"/>
    <w:rsid w:val="00D54881"/>
    <w:rsid w:val="00D54CB7"/>
    <w:rsid w:val="00D54E8F"/>
    <w:rsid w:val="00D556A5"/>
    <w:rsid w:val="00D55F40"/>
    <w:rsid w:val="00D561CD"/>
    <w:rsid w:val="00D568F1"/>
    <w:rsid w:val="00D56BF9"/>
    <w:rsid w:val="00D576FE"/>
    <w:rsid w:val="00D60154"/>
    <w:rsid w:val="00D61078"/>
    <w:rsid w:val="00D611D3"/>
    <w:rsid w:val="00D61662"/>
    <w:rsid w:val="00D626F8"/>
    <w:rsid w:val="00D63301"/>
    <w:rsid w:val="00D63557"/>
    <w:rsid w:val="00D63A54"/>
    <w:rsid w:val="00D64654"/>
    <w:rsid w:val="00D649E7"/>
    <w:rsid w:val="00D64BAA"/>
    <w:rsid w:val="00D64C23"/>
    <w:rsid w:val="00D651DD"/>
    <w:rsid w:val="00D6624F"/>
    <w:rsid w:val="00D668BE"/>
    <w:rsid w:val="00D66B28"/>
    <w:rsid w:val="00D6732D"/>
    <w:rsid w:val="00D67442"/>
    <w:rsid w:val="00D700F7"/>
    <w:rsid w:val="00D7040F"/>
    <w:rsid w:val="00D70B30"/>
    <w:rsid w:val="00D717ED"/>
    <w:rsid w:val="00D72D26"/>
    <w:rsid w:val="00D72EDC"/>
    <w:rsid w:val="00D756C0"/>
    <w:rsid w:val="00D75924"/>
    <w:rsid w:val="00D76099"/>
    <w:rsid w:val="00D7619F"/>
    <w:rsid w:val="00D77F81"/>
    <w:rsid w:val="00D804DD"/>
    <w:rsid w:val="00D8108B"/>
    <w:rsid w:val="00D818B6"/>
    <w:rsid w:val="00D81C40"/>
    <w:rsid w:val="00D81C91"/>
    <w:rsid w:val="00D8256D"/>
    <w:rsid w:val="00D82D16"/>
    <w:rsid w:val="00D834AA"/>
    <w:rsid w:val="00D83C7E"/>
    <w:rsid w:val="00D8474B"/>
    <w:rsid w:val="00D848C0"/>
    <w:rsid w:val="00D857E6"/>
    <w:rsid w:val="00D860BA"/>
    <w:rsid w:val="00D86759"/>
    <w:rsid w:val="00D87AE4"/>
    <w:rsid w:val="00D90954"/>
    <w:rsid w:val="00D909BD"/>
    <w:rsid w:val="00D909E8"/>
    <w:rsid w:val="00D914F6"/>
    <w:rsid w:val="00D91714"/>
    <w:rsid w:val="00D91D25"/>
    <w:rsid w:val="00D91E41"/>
    <w:rsid w:val="00D928DC"/>
    <w:rsid w:val="00D92EC9"/>
    <w:rsid w:val="00D94624"/>
    <w:rsid w:val="00D9568C"/>
    <w:rsid w:val="00D95DAA"/>
    <w:rsid w:val="00D9691A"/>
    <w:rsid w:val="00D9721E"/>
    <w:rsid w:val="00DA04F7"/>
    <w:rsid w:val="00DA08C8"/>
    <w:rsid w:val="00DA1A8C"/>
    <w:rsid w:val="00DA245B"/>
    <w:rsid w:val="00DA2F2D"/>
    <w:rsid w:val="00DA3971"/>
    <w:rsid w:val="00DA3CEC"/>
    <w:rsid w:val="00DA3E03"/>
    <w:rsid w:val="00DA667A"/>
    <w:rsid w:val="00DA689C"/>
    <w:rsid w:val="00DA717E"/>
    <w:rsid w:val="00DA725E"/>
    <w:rsid w:val="00DA79CA"/>
    <w:rsid w:val="00DB0211"/>
    <w:rsid w:val="00DB0B9E"/>
    <w:rsid w:val="00DB1415"/>
    <w:rsid w:val="00DB184B"/>
    <w:rsid w:val="00DB3C4F"/>
    <w:rsid w:val="00DB5505"/>
    <w:rsid w:val="00DB55C1"/>
    <w:rsid w:val="00DB5B7E"/>
    <w:rsid w:val="00DB74C0"/>
    <w:rsid w:val="00DB7FBD"/>
    <w:rsid w:val="00DC0173"/>
    <w:rsid w:val="00DC036F"/>
    <w:rsid w:val="00DC0C68"/>
    <w:rsid w:val="00DC0C9C"/>
    <w:rsid w:val="00DC1B80"/>
    <w:rsid w:val="00DC3496"/>
    <w:rsid w:val="00DC3665"/>
    <w:rsid w:val="00DC3803"/>
    <w:rsid w:val="00DC4F29"/>
    <w:rsid w:val="00DC534F"/>
    <w:rsid w:val="00DC58D4"/>
    <w:rsid w:val="00DC6AF8"/>
    <w:rsid w:val="00DC6BF0"/>
    <w:rsid w:val="00DC7CF7"/>
    <w:rsid w:val="00DD21D4"/>
    <w:rsid w:val="00DD286B"/>
    <w:rsid w:val="00DD2B5A"/>
    <w:rsid w:val="00DD476F"/>
    <w:rsid w:val="00DD4A98"/>
    <w:rsid w:val="00DD4EE1"/>
    <w:rsid w:val="00DD6ED8"/>
    <w:rsid w:val="00DD716C"/>
    <w:rsid w:val="00DD73B5"/>
    <w:rsid w:val="00DD7914"/>
    <w:rsid w:val="00DD7D09"/>
    <w:rsid w:val="00DE023C"/>
    <w:rsid w:val="00DE09ED"/>
    <w:rsid w:val="00DE228B"/>
    <w:rsid w:val="00DE2B74"/>
    <w:rsid w:val="00DE37E2"/>
    <w:rsid w:val="00DE3F9B"/>
    <w:rsid w:val="00DE48B0"/>
    <w:rsid w:val="00DE7DA8"/>
    <w:rsid w:val="00DF04FF"/>
    <w:rsid w:val="00DF058D"/>
    <w:rsid w:val="00DF0E96"/>
    <w:rsid w:val="00DF0FD4"/>
    <w:rsid w:val="00DF2454"/>
    <w:rsid w:val="00DF3B0F"/>
    <w:rsid w:val="00DF4452"/>
    <w:rsid w:val="00DF5ABF"/>
    <w:rsid w:val="00DF61EE"/>
    <w:rsid w:val="00DF6352"/>
    <w:rsid w:val="00DF66A8"/>
    <w:rsid w:val="00DF6702"/>
    <w:rsid w:val="00DF6F25"/>
    <w:rsid w:val="00DF739F"/>
    <w:rsid w:val="00E00F78"/>
    <w:rsid w:val="00E02E99"/>
    <w:rsid w:val="00E0548B"/>
    <w:rsid w:val="00E05BE3"/>
    <w:rsid w:val="00E06642"/>
    <w:rsid w:val="00E068B3"/>
    <w:rsid w:val="00E071E3"/>
    <w:rsid w:val="00E07BFE"/>
    <w:rsid w:val="00E07E5D"/>
    <w:rsid w:val="00E07F2D"/>
    <w:rsid w:val="00E105AA"/>
    <w:rsid w:val="00E10B5D"/>
    <w:rsid w:val="00E111A7"/>
    <w:rsid w:val="00E12C6E"/>
    <w:rsid w:val="00E12E40"/>
    <w:rsid w:val="00E1356C"/>
    <w:rsid w:val="00E139A1"/>
    <w:rsid w:val="00E13E38"/>
    <w:rsid w:val="00E14566"/>
    <w:rsid w:val="00E151DF"/>
    <w:rsid w:val="00E15A8D"/>
    <w:rsid w:val="00E1605E"/>
    <w:rsid w:val="00E166DB"/>
    <w:rsid w:val="00E16A50"/>
    <w:rsid w:val="00E16F7B"/>
    <w:rsid w:val="00E177EC"/>
    <w:rsid w:val="00E17848"/>
    <w:rsid w:val="00E17AFF"/>
    <w:rsid w:val="00E20578"/>
    <w:rsid w:val="00E212F0"/>
    <w:rsid w:val="00E224D8"/>
    <w:rsid w:val="00E22D6B"/>
    <w:rsid w:val="00E233AA"/>
    <w:rsid w:val="00E23549"/>
    <w:rsid w:val="00E24122"/>
    <w:rsid w:val="00E258EF"/>
    <w:rsid w:val="00E25EBB"/>
    <w:rsid w:val="00E26DFD"/>
    <w:rsid w:val="00E30194"/>
    <w:rsid w:val="00E30E5A"/>
    <w:rsid w:val="00E31698"/>
    <w:rsid w:val="00E318B3"/>
    <w:rsid w:val="00E31C84"/>
    <w:rsid w:val="00E31F78"/>
    <w:rsid w:val="00E32207"/>
    <w:rsid w:val="00E3287E"/>
    <w:rsid w:val="00E32F81"/>
    <w:rsid w:val="00E334DB"/>
    <w:rsid w:val="00E33FEB"/>
    <w:rsid w:val="00E34712"/>
    <w:rsid w:val="00E3474C"/>
    <w:rsid w:val="00E347D9"/>
    <w:rsid w:val="00E35048"/>
    <w:rsid w:val="00E3680C"/>
    <w:rsid w:val="00E36B5E"/>
    <w:rsid w:val="00E37214"/>
    <w:rsid w:val="00E40887"/>
    <w:rsid w:val="00E408ED"/>
    <w:rsid w:val="00E40BB2"/>
    <w:rsid w:val="00E41B11"/>
    <w:rsid w:val="00E420FF"/>
    <w:rsid w:val="00E42DB0"/>
    <w:rsid w:val="00E431E8"/>
    <w:rsid w:val="00E43D03"/>
    <w:rsid w:val="00E440C2"/>
    <w:rsid w:val="00E44478"/>
    <w:rsid w:val="00E44D52"/>
    <w:rsid w:val="00E45107"/>
    <w:rsid w:val="00E45FBE"/>
    <w:rsid w:val="00E4619D"/>
    <w:rsid w:val="00E465C2"/>
    <w:rsid w:val="00E46BE4"/>
    <w:rsid w:val="00E46DE4"/>
    <w:rsid w:val="00E51510"/>
    <w:rsid w:val="00E51EC4"/>
    <w:rsid w:val="00E53DAD"/>
    <w:rsid w:val="00E5401A"/>
    <w:rsid w:val="00E55886"/>
    <w:rsid w:val="00E55C1B"/>
    <w:rsid w:val="00E57AA1"/>
    <w:rsid w:val="00E61478"/>
    <w:rsid w:val="00E6157D"/>
    <w:rsid w:val="00E61D4C"/>
    <w:rsid w:val="00E6338D"/>
    <w:rsid w:val="00E639AB"/>
    <w:rsid w:val="00E6413E"/>
    <w:rsid w:val="00E64175"/>
    <w:rsid w:val="00E6456E"/>
    <w:rsid w:val="00E64615"/>
    <w:rsid w:val="00E648E3"/>
    <w:rsid w:val="00E6563C"/>
    <w:rsid w:val="00E65FE3"/>
    <w:rsid w:val="00E66008"/>
    <w:rsid w:val="00E66173"/>
    <w:rsid w:val="00E66410"/>
    <w:rsid w:val="00E667F8"/>
    <w:rsid w:val="00E66A13"/>
    <w:rsid w:val="00E7071D"/>
    <w:rsid w:val="00E70C74"/>
    <w:rsid w:val="00E70F61"/>
    <w:rsid w:val="00E70FE0"/>
    <w:rsid w:val="00E713B4"/>
    <w:rsid w:val="00E71841"/>
    <w:rsid w:val="00E72537"/>
    <w:rsid w:val="00E73327"/>
    <w:rsid w:val="00E739EF"/>
    <w:rsid w:val="00E740B9"/>
    <w:rsid w:val="00E741A0"/>
    <w:rsid w:val="00E74D5F"/>
    <w:rsid w:val="00E74E08"/>
    <w:rsid w:val="00E7538F"/>
    <w:rsid w:val="00E75A61"/>
    <w:rsid w:val="00E767CB"/>
    <w:rsid w:val="00E769E9"/>
    <w:rsid w:val="00E776A1"/>
    <w:rsid w:val="00E83CC7"/>
    <w:rsid w:val="00E85843"/>
    <w:rsid w:val="00E85DDD"/>
    <w:rsid w:val="00E85F6A"/>
    <w:rsid w:val="00E86324"/>
    <w:rsid w:val="00E87142"/>
    <w:rsid w:val="00E87FE9"/>
    <w:rsid w:val="00E90E29"/>
    <w:rsid w:val="00E93CA6"/>
    <w:rsid w:val="00E93EFC"/>
    <w:rsid w:val="00E94467"/>
    <w:rsid w:val="00E95DDD"/>
    <w:rsid w:val="00E96B63"/>
    <w:rsid w:val="00E96F48"/>
    <w:rsid w:val="00E9724A"/>
    <w:rsid w:val="00E97F72"/>
    <w:rsid w:val="00EA0652"/>
    <w:rsid w:val="00EA06FD"/>
    <w:rsid w:val="00EA077A"/>
    <w:rsid w:val="00EA0B60"/>
    <w:rsid w:val="00EA0E21"/>
    <w:rsid w:val="00EA1346"/>
    <w:rsid w:val="00EA190B"/>
    <w:rsid w:val="00EA1D9B"/>
    <w:rsid w:val="00EA1F43"/>
    <w:rsid w:val="00EA384A"/>
    <w:rsid w:val="00EA47D6"/>
    <w:rsid w:val="00EA5859"/>
    <w:rsid w:val="00EA5957"/>
    <w:rsid w:val="00EA61D5"/>
    <w:rsid w:val="00EA6635"/>
    <w:rsid w:val="00EB064E"/>
    <w:rsid w:val="00EB078C"/>
    <w:rsid w:val="00EB14F2"/>
    <w:rsid w:val="00EB16A9"/>
    <w:rsid w:val="00EB3683"/>
    <w:rsid w:val="00EB3AB8"/>
    <w:rsid w:val="00EB40CE"/>
    <w:rsid w:val="00EB488F"/>
    <w:rsid w:val="00EB55CB"/>
    <w:rsid w:val="00EB5E90"/>
    <w:rsid w:val="00EB5F9C"/>
    <w:rsid w:val="00EB6F24"/>
    <w:rsid w:val="00EC0977"/>
    <w:rsid w:val="00EC0BDE"/>
    <w:rsid w:val="00EC0E62"/>
    <w:rsid w:val="00EC1A25"/>
    <w:rsid w:val="00EC3405"/>
    <w:rsid w:val="00EC4439"/>
    <w:rsid w:val="00EC5051"/>
    <w:rsid w:val="00EC5122"/>
    <w:rsid w:val="00EC5A52"/>
    <w:rsid w:val="00EC67EF"/>
    <w:rsid w:val="00EC6F15"/>
    <w:rsid w:val="00EC7C9E"/>
    <w:rsid w:val="00ED05BF"/>
    <w:rsid w:val="00ED0A5D"/>
    <w:rsid w:val="00ED2400"/>
    <w:rsid w:val="00ED2E8B"/>
    <w:rsid w:val="00ED3510"/>
    <w:rsid w:val="00ED3B65"/>
    <w:rsid w:val="00ED3FD9"/>
    <w:rsid w:val="00ED4104"/>
    <w:rsid w:val="00ED4B25"/>
    <w:rsid w:val="00ED4F4F"/>
    <w:rsid w:val="00ED5AD8"/>
    <w:rsid w:val="00ED64CD"/>
    <w:rsid w:val="00ED6970"/>
    <w:rsid w:val="00ED6BDC"/>
    <w:rsid w:val="00ED6C41"/>
    <w:rsid w:val="00ED6E2C"/>
    <w:rsid w:val="00ED70C9"/>
    <w:rsid w:val="00ED7F2C"/>
    <w:rsid w:val="00EE01D9"/>
    <w:rsid w:val="00EE0511"/>
    <w:rsid w:val="00EE2449"/>
    <w:rsid w:val="00EE28DC"/>
    <w:rsid w:val="00EE343F"/>
    <w:rsid w:val="00EE40B3"/>
    <w:rsid w:val="00EE495D"/>
    <w:rsid w:val="00EE5233"/>
    <w:rsid w:val="00EE5BC3"/>
    <w:rsid w:val="00EE5FB8"/>
    <w:rsid w:val="00EE6263"/>
    <w:rsid w:val="00EE670C"/>
    <w:rsid w:val="00EE6C9B"/>
    <w:rsid w:val="00EE7E1C"/>
    <w:rsid w:val="00EE7E63"/>
    <w:rsid w:val="00EF0301"/>
    <w:rsid w:val="00EF03D8"/>
    <w:rsid w:val="00EF061B"/>
    <w:rsid w:val="00EF0ED1"/>
    <w:rsid w:val="00EF1DA1"/>
    <w:rsid w:val="00EF2685"/>
    <w:rsid w:val="00EF2C58"/>
    <w:rsid w:val="00EF3005"/>
    <w:rsid w:val="00EF4288"/>
    <w:rsid w:val="00EF4989"/>
    <w:rsid w:val="00EF5812"/>
    <w:rsid w:val="00EF7133"/>
    <w:rsid w:val="00EF71AF"/>
    <w:rsid w:val="00EF7D06"/>
    <w:rsid w:val="00EF7DF7"/>
    <w:rsid w:val="00F004C6"/>
    <w:rsid w:val="00F00935"/>
    <w:rsid w:val="00F00F3F"/>
    <w:rsid w:val="00F0115F"/>
    <w:rsid w:val="00F01AF0"/>
    <w:rsid w:val="00F01C83"/>
    <w:rsid w:val="00F0258E"/>
    <w:rsid w:val="00F02A65"/>
    <w:rsid w:val="00F103D0"/>
    <w:rsid w:val="00F10540"/>
    <w:rsid w:val="00F1145B"/>
    <w:rsid w:val="00F13A51"/>
    <w:rsid w:val="00F13F9B"/>
    <w:rsid w:val="00F14EE3"/>
    <w:rsid w:val="00F15321"/>
    <w:rsid w:val="00F1533B"/>
    <w:rsid w:val="00F1538A"/>
    <w:rsid w:val="00F172C7"/>
    <w:rsid w:val="00F17C85"/>
    <w:rsid w:val="00F215EB"/>
    <w:rsid w:val="00F219D3"/>
    <w:rsid w:val="00F21B43"/>
    <w:rsid w:val="00F227E7"/>
    <w:rsid w:val="00F23A1E"/>
    <w:rsid w:val="00F23C49"/>
    <w:rsid w:val="00F250CA"/>
    <w:rsid w:val="00F2581A"/>
    <w:rsid w:val="00F263FA"/>
    <w:rsid w:val="00F278F3"/>
    <w:rsid w:val="00F30338"/>
    <w:rsid w:val="00F30C89"/>
    <w:rsid w:val="00F3219D"/>
    <w:rsid w:val="00F350DD"/>
    <w:rsid w:val="00F354DA"/>
    <w:rsid w:val="00F357A2"/>
    <w:rsid w:val="00F40361"/>
    <w:rsid w:val="00F41651"/>
    <w:rsid w:val="00F41D2C"/>
    <w:rsid w:val="00F4200E"/>
    <w:rsid w:val="00F425C4"/>
    <w:rsid w:val="00F42D6D"/>
    <w:rsid w:val="00F430C5"/>
    <w:rsid w:val="00F4331E"/>
    <w:rsid w:val="00F43C94"/>
    <w:rsid w:val="00F43E72"/>
    <w:rsid w:val="00F4516A"/>
    <w:rsid w:val="00F45307"/>
    <w:rsid w:val="00F47478"/>
    <w:rsid w:val="00F5052D"/>
    <w:rsid w:val="00F5081D"/>
    <w:rsid w:val="00F51668"/>
    <w:rsid w:val="00F522A3"/>
    <w:rsid w:val="00F5382A"/>
    <w:rsid w:val="00F54279"/>
    <w:rsid w:val="00F54FF6"/>
    <w:rsid w:val="00F55681"/>
    <w:rsid w:val="00F564AF"/>
    <w:rsid w:val="00F60032"/>
    <w:rsid w:val="00F601C2"/>
    <w:rsid w:val="00F61E61"/>
    <w:rsid w:val="00F61ED0"/>
    <w:rsid w:val="00F6347F"/>
    <w:rsid w:val="00F64056"/>
    <w:rsid w:val="00F669C6"/>
    <w:rsid w:val="00F67524"/>
    <w:rsid w:val="00F70088"/>
    <w:rsid w:val="00F709B6"/>
    <w:rsid w:val="00F70B48"/>
    <w:rsid w:val="00F713F5"/>
    <w:rsid w:val="00F714B0"/>
    <w:rsid w:val="00F71A1E"/>
    <w:rsid w:val="00F71FD1"/>
    <w:rsid w:val="00F7251E"/>
    <w:rsid w:val="00F72801"/>
    <w:rsid w:val="00F72DFD"/>
    <w:rsid w:val="00F72F02"/>
    <w:rsid w:val="00F7338A"/>
    <w:rsid w:val="00F734B9"/>
    <w:rsid w:val="00F740D5"/>
    <w:rsid w:val="00F748BD"/>
    <w:rsid w:val="00F74F93"/>
    <w:rsid w:val="00F756A7"/>
    <w:rsid w:val="00F75726"/>
    <w:rsid w:val="00F76634"/>
    <w:rsid w:val="00F768AE"/>
    <w:rsid w:val="00F76D24"/>
    <w:rsid w:val="00F77463"/>
    <w:rsid w:val="00F7750F"/>
    <w:rsid w:val="00F776D0"/>
    <w:rsid w:val="00F80825"/>
    <w:rsid w:val="00F81609"/>
    <w:rsid w:val="00F81EF2"/>
    <w:rsid w:val="00F821B9"/>
    <w:rsid w:val="00F827D0"/>
    <w:rsid w:val="00F835BB"/>
    <w:rsid w:val="00F83827"/>
    <w:rsid w:val="00F83FFC"/>
    <w:rsid w:val="00F84718"/>
    <w:rsid w:val="00F85055"/>
    <w:rsid w:val="00F8623F"/>
    <w:rsid w:val="00F86283"/>
    <w:rsid w:val="00F8677B"/>
    <w:rsid w:val="00F86B93"/>
    <w:rsid w:val="00F86EC1"/>
    <w:rsid w:val="00F90434"/>
    <w:rsid w:val="00F9049A"/>
    <w:rsid w:val="00F90B7B"/>
    <w:rsid w:val="00F90BFF"/>
    <w:rsid w:val="00F911BA"/>
    <w:rsid w:val="00F91B6C"/>
    <w:rsid w:val="00F92314"/>
    <w:rsid w:val="00F9375F"/>
    <w:rsid w:val="00F93A60"/>
    <w:rsid w:val="00F941AC"/>
    <w:rsid w:val="00F9437F"/>
    <w:rsid w:val="00F94390"/>
    <w:rsid w:val="00F94B5D"/>
    <w:rsid w:val="00F95369"/>
    <w:rsid w:val="00F9607B"/>
    <w:rsid w:val="00F964D0"/>
    <w:rsid w:val="00F966A5"/>
    <w:rsid w:val="00F96907"/>
    <w:rsid w:val="00F96A90"/>
    <w:rsid w:val="00F9774F"/>
    <w:rsid w:val="00F97A5D"/>
    <w:rsid w:val="00F97BDC"/>
    <w:rsid w:val="00FA0389"/>
    <w:rsid w:val="00FA0911"/>
    <w:rsid w:val="00FA1499"/>
    <w:rsid w:val="00FA17BE"/>
    <w:rsid w:val="00FA19B8"/>
    <w:rsid w:val="00FA1C25"/>
    <w:rsid w:val="00FA3008"/>
    <w:rsid w:val="00FA3411"/>
    <w:rsid w:val="00FA39A4"/>
    <w:rsid w:val="00FA410C"/>
    <w:rsid w:val="00FA4524"/>
    <w:rsid w:val="00FA4608"/>
    <w:rsid w:val="00FA4E6B"/>
    <w:rsid w:val="00FB062B"/>
    <w:rsid w:val="00FB2264"/>
    <w:rsid w:val="00FB22E3"/>
    <w:rsid w:val="00FB257F"/>
    <w:rsid w:val="00FB33FB"/>
    <w:rsid w:val="00FB3DCB"/>
    <w:rsid w:val="00FB3E27"/>
    <w:rsid w:val="00FB3F40"/>
    <w:rsid w:val="00FB4D37"/>
    <w:rsid w:val="00FB59B4"/>
    <w:rsid w:val="00FB5CA6"/>
    <w:rsid w:val="00FB65FA"/>
    <w:rsid w:val="00FB6BFC"/>
    <w:rsid w:val="00FB7F02"/>
    <w:rsid w:val="00FC153D"/>
    <w:rsid w:val="00FC1DF3"/>
    <w:rsid w:val="00FC20A8"/>
    <w:rsid w:val="00FC2263"/>
    <w:rsid w:val="00FC28B2"/>
    <w:rsid w:val="00FC2DEB"/>
    <w:rsid w:val="00FC3263"/>
    <w:rsid w:val="00FC32E6"/>
    <w:rsid w:val="00FC3819"/>
    <w:rsid w:val="00FC63F8"/>
    <w:rsid w:val="00FC6AB2"/>
    <w:rsid w:val="00FC6C73"/>
    <w:rsid w:val="00FC6CFD"/>
    <w:rsid w:val="00FC736B"/>
    <w:rsid w:val="00FC7C6C"/>
    <w:rsid w:val="00FD0809"/>
    <w:rsid w:val="00FD0E6D"/>
    <w:rsid w:val="00FD2781"/>
    <w:rsid w:val="00FD32FB"/>
    <w:rsid w:val="00FD3BEE"/>
    <w:rsid w:val="00FD3F4F"/>
    <w:rsid w:val="00FD41EA"/>
    <w:rsid w:val="00FD45BD"/>
    <w:rsid w:val="00FD53C4"/>
    <w:rsid w:val="00FD5BD1"/>
    <w:rsid w:val="00FD6493"/>
    <w:rsid w:val="00FD6C90"/>
    <w:rsid w:val="00FD768C"/>
    <w:rsid w:val="00FE042B"/>
    <w:rsid w:val="00FE09A7"/>
    <w:rsid w:val="00FE0E41"/>
    <w:rsid w:val="00FE103E"/>
    <w:rsid w:val="00FE20D3"/>
    <w:rsid w:val="00FE2B63"/>
    <w:rsid w:val="00FE2D4E"/>
    <w:rsid w:val="00FE2DD2"/>
    <w:rsid w:val="00FE2DF4"/>
    <w:rsid w:val="00FE3616"/>
    <w:rsid w:val="00FE6F04"/>
    <w:rsid w:val="00FE7434"/>
    <w:rsid w:val="00FE7792"/>
    <w:rsid w:val="00FF0EE1"/>
    <w:rsid w:val="00FF2A0A"/>
    <w:rsid w:val="00FF3B84"/>
    <w:rsid w:val="00FF3C2C"/>
    <w:rsid w:val="00FF5549"/>
    <w:rsid w:val="00FF5E60"/>
    <w:rsid w:val="00FF6716"/>
    <w:rsid w:val="00FF697C"/>
    <w:rsid w:val="00FF7282"/>
    <w:rsid w:val="00FF7EA0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AE3A36"/>
  <w15:docId w15:val="{0B09619A-1E33-4CA8-8DE8-9233A590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6071"/>
    <w:rPr>
      <w:sz w:val="24"/>
      <w:szCs w:val="24"/>
    </w:rPr>
  </w:style>
  <w:style w:type="paragraph" w:styleId="Nadpis1">
    <w:name w:val="heading 1"/>
    <w:basedOn w:val="Normln"/>
    <w:next w:val="Normln"/>
    <w:qFormat/>
    <w:rsid w:val="00A939D7"/>
    <w:pPr>
      <w:keepNext/>
      <w:spacing w:before="240" w:after="60"/>
      <w:jc w:val="center"/>
      <w:outlineLvl w:val="0"/>
    </w:pPr>
    <w:rPr>
      <w:rFonts w:ascii="Tahoma" w:hAnsi="Tahoma" w:cs="Arial"/>
      <w:bCs/>
      <w:kern w:val="32"/>
      <w:sz w:val="20"/>
      <w:szCs w:val="32"/>
    </w:rPr>
  </w:style>
  <w:style w:type="paragraph" w:styleId="Nadpis2">
    <w:name w:val="heading 2"/>
    <w:basedOn w:val="Normln"/>
    <w:next w:val="Normln"/>
    <w:qFormat/>
    <w:rsid w:val="002821F8"/>
    <w:pPr>
      <w:keepNext/>
      <w:jc w:val="center"/>
      <w:outlineLvl w:val="1"/>
    </w:pPr>
    <w:rPr>
      <w:rFonts w:ascii="Tahoma" w:hAnsi="Tahoma" w:cs="Arial"/>
      <w:b/>
      <w:bCs/>
      <w:iCs/>
      <w:sz w:val="20"/>
      <w:szCs w:val="28"/>
    </w:rPr>
  </w:style>
  <w:style w:type="paragraph" w:styleId="Nadpis3">
    <w:name w:val="heading 3"/>
    <w:basedOn w:val="Normln"/>
    <w:next w:val="Normln"/>
    <w:qFormat/>
    <w:rsid w:val="002821F8"/>
    <w:pPr>
      <w:keepNext/>
      <w:jc w:val="center"/>
      <w:outlineLvl w:val="2"/>
    </w:pPr>
    <w:rPr>
      <w:rFonts w:ascii="Tahoma" w:hAnsi="Tahoma" w:cs="Arial"/>
      <w:b/>
      <w:bCs/>
      <w:sz w:val="20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821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A13B0"/>
    <w:pPr>
      <w:keepNext/>
      <w:jc w:val="center"/>
      <w:outlineLvl w:val="4"/>
    </w:pPr>
    <w:rPr>
      <w:rFonts w:ascii="Tahoma" w:hAnsi="Tahoma"/>
      <w:b/>
      <w:bCs/>
      <w:sz w:val="20"/>
    </w:rPr>
  </w:style>
  <w:style w:type="paragraph" w:styleId="Nadpis6">
    <w:name w:val="heading 6"/>
    <w:basedOn w:val="Normln"/>
    <w:next w:val="Normln"/>
    <w:qFormat/>
    <w:rsid w:val="003D317A"/>
    <w:p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3D317A"/>
    <w:pPr>
      <w:spacing w:before="240" w:after="60"/>
      <w:jc w:val="both"/>
      <w:outlineLvl w:val="6"/>
    </w:pPr>
  </w:style>
  <w:style w:type="paragraph" w:styleId="Nadpis8">
    <w:name w:val="heading 8"/>
    <w:basedOn w:val="Normln"/>
    <w:next w:val="Normln"/>
    <w:link w:val="Nadpis8Char"/>
    <w:semiHidden/>
    <w:unhideWhenUsed/>
    <w:qFormat/>
    <w:rsid w:val="002821F8"/>
    <w:p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2821F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8748F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417C2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17C2A"/>
  </w:style>
  <w:style w:type="paragraph" w:styleId="Rozloendokumentu">
    <w:name w:val="Document Map"/>
    <w:basedOn w:val="Normln"/>
    <w:semiHidden/>
    <w:rsid w:val="000E4D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rsid w:val="003D317A"/>
    <w:pPr>
      <w:tabs>
        <w:tab w:val="center" w:pos="4536"/>
        <w:tab w:val="right" w:pos="9072"/>
      </w:tabs>
      <w:jc w:val="both"/>
    </w:pPr>
    <w:rPr>
      <w:rFonts w:ascii="Tahoma" w:hAnsi="Tahoma"/>
      <w:sz w:val="20"/>
    </w:rPr>
  </w:style>
  <w:style w:type="paragraph" w:styleId="Zkladntext3">
    <w:name w:val="Body Text 3"/>
    <w:basedOn w:val="Normln"/>
    <w:link w:val="Zkladntext3Char"/>
    <w:rsid w:val="003D317A"/>
    <w:pPr>
      <w:jc w:val="center"/>
    </w:pPr>
    <w:rPr>
      <w:rFonts w:ascii="Tahoma" w:hAnsi="Tahoma"/>
      <w:b/>
      <w:bCs/>
      <w:sz w:val="28"/>
    </w:rPr>
  </w:style>
  <w:style w:type="paragraph" w:styleId="Zkladntextodsazen3">
    <w:name w:val="Body Text Indent 3"/>
    <w:basedOn w:val="Normln"/>
    <w:rsid w:val="003D317A"/>
    <w:pPr>
      <w:ind w:left="426"/>
      <w:jc w:val="both"/>
    </w:pPr>
  </w:style>
  <w:style w:type="paragraph" w:styleId="Zkladntextodsazen">
    <w:name w:val="Body Text Indent"/>
    <w:basedOn w:val="Normln"/>
    <w:link w:val="ZkladntextodsazenChar"/>
    <w:rsid w:val="003D317A"/>
    <w:pPr>
      <w:ind w:firstLine="708"/>
      <w:jc w:val="center"/>
    </w:pPr>
    <w:rPr>
      <w:rFonts w:ascii="Tahoma" w:hAnsi="Tahoma"/>
      <w:b/>
      <w:sz w:val="36"/>
    </w:rPr>
  </w:style>
  <w:style w:type="paragraph" w:styleId="Zkladntext">
    <w:name w:val="Body Text"/>
    <w:basedOn w:val="Normln"/>
    <w:link w:val="ZkladntextChar"/>
    <w:rsid w:val="003D317A"/>
    <w:pPr>
      <w:spacing w:after="120"/>
      <w:jc w:val="both"/>
    </w:pPr>
    <w:rPr>
      <w:rFonts w:ascii="Tahoma" w:hAnsi="Tahoma"/>
      <w:sz w:val="20"/>
    </w:rPr>
  </w:style>
  <w:style w:type="paragraph" w:styleId="Zkladntext2">
    <w:name w:val="Body Text 2"/>
    <w:basedOn w:val="Normln"/>
    <w:rsid w:val="003D317A"/>
    <w:pPr>
      <w:spacing w:after="120" w:line="480" w:lineRule="auto"/>
      <w:jc w:val="both"/>
    </w:pPr>
    <w:rPr>
      <w:rFonts w:ascii="Tahoma" w:hAnsi="Tahoma"/>
      <w:sz w:val="20"/>
    </w:rPr>
  </w:style>
  <w:style w:type="paragraph" w:customStyle="1" w:styleId="Zkladntext21">
    <w:name w:val="Základní text 21"/>
    <w:basedOn w:val="Normln"/>
    <w:rsid w:val="003D317A"/>
    <w:pPr>
      <w:ind w:firstLine="708"/>
      <w:jc w:val="both"/>
    </w:pPr>
    <w:rPr>
      <w:sz w:val="28"/>
      <w:szCs w:val="20"/>
    </w:rPr>
  </w:style>
  <w:style w:type="paragraph" w:styleId="Nzev">
    <w:name w:val="Title"/>
    <w:basedOn w:val="Normln"/>
    <w:qFormat/>
    <w:rsid w:val="003D317A"/>
    <w:pPr>
      <w:jc w:val="center"/>
    </w:pPr>
    <w:rPr>
      <w:sz w:val="28"/>
      <w:szCs w:val="20"/>
    </w:rPr>
  </w:style>
  <w:style w:type="character" w:styleId="Hypertextovodkaz">
    <w:name w:val="Hyperlink"/>
    <w:uiPriority w:val="99"/>
    <w:rsid w:val="003D317A"/>
    <w:rPr>
      <w:rFonts w:ascii="Tahoma" w:hAnsi="Tahoma"/>
      <w:color w:val="0000FF"/>
      <w:sz w:val="20"/>
      <w:u w:val="single"/>
    </w:rPr>
  </w:style>
  <w:style w:type="paragraph" w:styleId="Zkladntextodsazen2">
    <w:name w:val="Body Text Indent 2"/>
    <w:basedOn w:val="Normln"/>
    <w:rsid w:val="003D317A"/>
    <w:pPr>
      <w:spacing w:after="120" w:line="480" w:lineRule="auto"/>
      <w:ind w:left="283"/>
      <w:jc w:val="both"/>
    </w:pPr>
    <w:rPr>
      <w:rFonts w:ascii="Tahoma" w:hAnsi="Tahoma"/>
      <w:sz w:val="20"/>
    </w:rPr>
  </w:style>
  <w:style w:type="character" w:styleId="Sledovanodkaz">
    <w:name w:val="FollowedHyperlink"/>
    <w:rsid w:val="003D317A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131434"/>
    <w:pPr>
      <w:ind w:left="708"/>
    </w:pPr>
    <w:rPr>
      <w:rFonts w:ascii="Tahoma" w:hAnsi="Tahoma" w:cs="Tahoma"/>
      <w:sz w:val="20"/>
      <w:szCs w:val="20"/>
    </w:rPr>
  </w:style>
  <w:style w:type="character" w:styleId="Odkaznakoment">
    <w:name w:val="annotation reference"/>
    <w:rsid w:val="00CF0731"/>
    <w:rPr>
      <w:sz w:val="16"/>
      <w:szCs w:val="16"/>
    </w:rPr>
  </w:style>
  <w:style w:type="paragraph" w:styleId="Textkomente">
    <w:name w:val="annotation text"/>
    <w:basedOn w:val="Normln"/>
    <w:link w:val="TextkomenteChar"/>
    <w:rsid w:val="00CF07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F0731"/>
  </w:style>
  <w:style w:type="paragraph" w:styleId="Pedmtkomente">
    <w:name w:val="annotation subject"/>
    <w:basedOn w:val="Textkomente"/>
    <w:next w:val="Textkomente"/>
    <w:link w:val="PedmtkomenteChar"/>
    <w:rsid w:val="00CF0731"/>
    <w:rPr>
      <w:b/>
      <w:bCs/>
    </w:rPr>
  </w:style>
  <w:style w:type="character" w:customStyle="1" w:styleId="PedmtkomenteChar">
    <w:name w:val="Předmět komentáře Char"/>
    <w:link w:val="Pedmtkomente"/>
    <w:rsid w:val="00CF0731"/>
    <w:rPr>
      <w:b/>
      <w:bCs/>
    </w:rPr>
  </w:style>
  <w:style w:type="paragraph" w:styleId="AdresaHTML">
    <w:name w:val="HTML Address"/>
    <w:basedOn w:val="Normln"/>
    <w:link w:val="AdresaHTMLChar"/>
    <w:rsid w:val="002821F8"/>
    <w:rPr>
      <w:i/>
      <w:iCs/>
    </w:rPr>
  </w:style>
  <w:style w:type="character" w:customStyle="1" w:styleId="AdresaHTMLChar">
    <w:name w:val="Adresa HTML Char"/>
    <w:link w:val="AdresaHTML"/>
    <w:rsid w:val="002821F8"/>
    <w:rPr>
      <w:i/>
      <w:iCs/>
      <w:sz w:val="24"/>
      <w:szCs w:val="24"/>
    </w:rPr>
  </w:style>
  <w:style w:type="paragraph" w:styleId="Adresanaoblku">
    <w:name w:val="envelope address"/>
    <w:basedOn w:val="Normln"/>
    <w:rsid w:val="002821F8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Bezmezer">
    <w:name w:val="No Spacing"/>
    <w:uiPriority w:val="1"/>
    <w:qFormat/>
    <w:rsid w:val="002821F8"/>
    <w:rPr>
      <w:sz w:val="24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2821F8"/>
  </w:style>
  <w:style w:type="paragraph" w:styleId="Citt">
    <w:name w:val="Quote"/>
    <w:basedOn w:val="Normln"/>
    <w:next w:val="Normln"/>
    <w:link w:val="CittChar"/>
    <w:uiPriority w:val="29"/>
    <w:qFormat/>
    <w:rsid w:val="002821F8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2821F8"/>
    <w:rPr>
      <w:i/>
      <w:iCs/>
      <w:color w:val="000000"/>
      <w:sz w:val="24"/>
      <w:szCs w:val="24"/>
    </w:rPr>
  </w:style>
  <w:style w:type="paragraph" w:styleId="slovanseznam">
    <w:name w:val="List Number"/>
    <w:basedOn w:val="Normln"/>
    <w:rsid w:val="002821F8"/>
    <w:pPr>
      <w:numPr>
        <w:numId w:val="1"/>
      </w:numPr>
      <w:contextualSpacing/>
    </w:pPr>
  </w:style>
  <w:style w:type="paragraph" w:styleId="slovanseznam2">
    <w:name w:val="List Number 2"/>
    <w:basedOn w:val="Normln"/>
    <w:rsid w:val="002821F8"/>
    <w:pPr>
      <w:numPr>
        <w:numId w:val="2"/>
      </w:numPr>
      <w:contextualSpacing/>
    </w:pPr>
  </w:style>
  <w:style w:type="paragraph" w:styleId="slovanseznam3">
    <w:name w:val="List Number 3"/>
    <w:basedOn w:val="Normln"/>
    <w:rsid w:val="002821F8"/>
    <w:pPr>
      <w:numPr>
        <w:numId w:val="3"/>
      </w:numPr>
      <w:contextualSpacing/>
    </w:pPr>
  </w:style>
  <w:style w:type="paragraph" w:styleId="slovanseznam4">
    <w:name w:val="List Number 4"/>
    <w:basedOn w:val="Normln"/>
    <w:rsid w:val="002821F8"/>
    <w:pPr>
      <w:numPr>
        <w:numId w:val="4"/>
      </w:numPr>
      <w:contextualSpacing/>
    </w:pPr>
  </w:style>
  <w:style w:type="paragraph" w:styleId="slovanseznam5">
    <w:name w:val="List Number 5"/>
    <w:basedOn w:val="Normln"/>
    <w:rsid w:val="002821F8"/>
    <w:pPr>
      <w:numPr>
        <w:numId w:val="5"/>
      </w:numPr>
      <w:contextualSpacing/>
    </w:pPr>
  </w:style>
  <w:style w:type="paragraph" w:styleId="Datum">
    <w:name w:val="Date"/>
    <w:basedOn w:val="Normln"/>
    <w:next w:val="Normln"/>
    <w:link w:val="DatumChar"/>
    <w:rsid w:val="002821F8"/>
  </w:style>
  <w:style w:type="character" w:customStyle="1" w:styleId="DatumChar">
    <w:name w:val="Datum Char"/>
    <w:link w:val="Datum"/>
    <w:rsid w:val="002821F8"/>
    <w:rPr>
      <w:sz w:val="24"/>
      <w:szCs w:val="24"/>
    </w:rPr>
  </w:style>
  <w:style w:type="paragraph" w:styleId="FormtovanvHTML">
    <w:name w:val="HTML Preformatted"/>
    <w:basedOn w:val="Normln"/>
    <w:link w:val="FormtovanvHTMLChar"/>
    <w:rsid w:val="002821F8"/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rsid w:val="002821F8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2821F8"/>
    <w:pPr>
      <w:spacing w:before="120"/>
    </w:pPr>
    <w:rPr>
      <w:rFonts w:ascii="Cambria" w:hAnsi="Cambria"/>
      <w:b/>
      <w:bCs/>
    </w:rPr>
  </w:style>
  <w:style w:type="paragraph" w:styleId="Rejstk1">
    <w:name w:val="index 1"/>
    <w:basedOn w:val="Normln"/>
    <w:next w:val="Normln"/>
    <w:autoRedefine/>
    <w:rsid w:val="002821F8"/>
    <w:pPr>
      <w:ind w:left="240" w:hanging="240"/>
    </w:pPr>
  </w:style>
  <w:style w:type="paragraph" w:styleId="Hlavikarejstku">
    <w:name w:val="index heading"/>
    <w:basedOn w:val="Normln"/>
    <w:next w:val="Rejstk1"/>
    <w:rsid w:val="002821F8"/>
    <w:rPr>
      <w:rFonts w:ascii="Cambria" w:hAnsi="Cambria"/>
      <w:b/>
      <w:bCs/>
    </w:rPr>
  </w:style>
  <w:style w:type="character" w:customStyle="1" w:styleId="Nadpis4Char">
    <w:name w:val="Nadpis 4 Char"/>
    <w:link w:val="Nadpis4"/>
    <w:semiHidden/>
    <w:rsid w:val="002821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8Char">
    <w:name w:val="Nadpis 8 Char"/>
    <w:link w:val="Nadpis8"/>
    <w:semiHidden/>
    <w:rsid w:val="002821F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2821F8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821F8"/>
    <w:pPr>
      <w:jc w:val="left"/>
      <w:outlineLvl w:val="9"/>
    </w:pPr>
    <w:rPr>
      <w:rFonts w:ascii="Cambria" w:hAnsi="Cambria" w:cs="Times New Roman"/>
    </w:rPr>
  </w:style>
  <w:style w:type="paragraph" w:styleId="Nadpispoznmky">
    <w:name w:val="Note Heading"/>
    <w:basedOn w:val="Normln"/>
    <w:next w:val="Normln"/>
    <w:link w:val="NadpispoznmkyChar"/>
    <w:rsid w:val="002821F8"/>
  </w:style>
  <w:style w:type="character" w:customStyle="1" w:styleId="NadpispoznmkyChar">
    <w:name w:val="Nadpis poznámky Char"/>
    <w:link w:val="Nadpispoznmky"/>
    <w:rsid w:val="002821F8"/>
    <w:rPr>
      <w:sz w:val="24"/>
      <w:szCs w:val="24"/>
    </w:rPr>
  </w:style>
  <w:style w:type="paragraph" w:styleId="Normlnweb">
    <w:name w:val="Normal (Web)"/>
    <w:basedOn w:val="Normln"/>
    <w:rsid w:val="002821F8"/>
  </w:style>
  <w:style w:type="paragraph" w:styleId="Normlnodsazen">
    <w:name w:val="Normal Indent"/>
    <w:basedOn w:val="Normln"/>
    <w:rsid w:val="002821F8"/>
    <w:pPr>
      <w:ind w:left="708"/>
    </w:pPr>
  </w:style>
  <w:style w:type="paragraph" w:styleId="Obsah1">
    <w:name w:val="toc 1"/>
    <w:basedOn w:val="Nadpis1"/>
    <w:next w:val="Normln"/>
    <w:autoRedefine/>
    <w:uiPriority w:val="39"/>
    <w:qFormat/>
    <w:rsid w:val="005B702D"/>
    <w:pPr>
      <w:tabs>
        <w:tab w:val="right" w:leader="dot" w:pos="9060"/>
      </w:tabs>
      <w:spacing w:before="0" w:after="240"/>
      <w:contextualSpacing/>
      <w:jc w:val="left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qFormat/>
    <w:rsid w:val="004D51D9"/>
    <w:pPr>
      <w:spacing w:after="240"/>
      <w:contextualSpacing/>
    </w:pPr>
    <w:rPr>
      <w:rFonts w:ascii="Tahoma" w:hAnsi="Tahoma"/>
      <w:b/>
      <w:sz w:val="20"/>
    </w:rPr>
  </w:style>
  <w:style w:type="paragraph" w:styleId="Obsah3">
    <w:name w:val="toc 3"/>
    <w:basedOn w:val="Normln"/>
    <w:next w:val="Normln"/>
    <w:autoRedefine/>
    <w:uiPriority w:val="39"/>
    <w:qFormat/>
    <w:rsid w:val="004D51D9"/>
    <w:pPr>
      <w:spacing w:after="240"/>
      <w:contextualSpacing/>
    </w:pPr>
    <w:rPr>
      <w:rFonts w:ascii="Tahoma" w:hAnsi="Tahoma"/>
      <w:b/>
      <w:sz w:val="20"/>
    </w:rPr>
  </w:style>
  <w:style w:type="paragraph" w:styleId="Obsah4">
    <w:name w:val="toc 4"/>
    <w:basedOn w:val="Normln"/>
    <w:next w:val="Normln"/>
    <w:autoRedefine/>
    <w:uiPriority w:val="39"/>
    <w:rsid w:val="002821F8"/>
    <w:pPr>
      <w:ind w:left="720"/>
    </w:pPr>
  </w:style>
  <w:style w:type="paragraph" w:styleId="Obsah5">
    <w:name w:val="toc 5"/>
    <w:basedOn w:val="Normln"/>
    <w:next w:val="Normln"/>
    <w:autoRedefine/>
    <w:uiPriority w:val="39"/>
    <w:rsid w:val="00716D9D"/>
    <w:pPr>
      <w:tabs>
        <w:tab w:val="right" w:leader="dot" w:pos="9060"/>
      </w:tabs>
      <w:spacing w:after="240"/>
      <w:ind w:left="709" w:hanging="709"/>
      <w:contextualSpacing/>
    </w:pPr>
    <w:rPr>
      <w:rFonts w:ascii="Tahoma" w:hAnsi="Tahoma"/>
      <w:sz w:val="20"/>
    </w:rPr>
  </w:style>
  <w:style w:type="paragraph" w:styleId="Obsah6">
    <w:name w:val="toc 6"/>
    <w:basedOn w:val="Normln"/>
    <w:next w:val="Normln"/>
    <w:autoRedefine/>
    <w:uiPriority w:val="39"/>
    <w:rsid w:val="002821F8"/>
    <w:pPr>
      <w:ind w:left="1200"/>
    </w:pPr>
  </w:style>
  <w:style w:type="paragraph" w:styleId="Obsah7">
    <w:name w:val="toc 7"/>
    <w:basedOn w:val="Normln"/>
    <w:next w:val="Normln"/>
    <w:autoRedefine/>
    <w:uiPriority w:val="39"/>
    <w:rsid w:val="002821F8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2821F8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2821F8"/>
    <w:pPr>
      <w:ind w:left="1920"/>
    </w:pPr>
  </w:style>
  <w:style w:type="paragraph" w:styleId="Osloven">
    <w:name w:val="Salutation"/>
    <w:basedOn w:val="Normln"/>
    <w:next w:val="Normln"/>
    <w:link w:val="OslovenChar"/>
    <w:rsid w:val="002821F8"/>
  </w:style>
  <w:style w:type="character" w:customStyle="1" w:styleId="OslovenChar">
    <w:name w:val="Oslovení Char"/>
    <w:link w:val="Osloven"/>
    <w:rsid w:val="002821F8"/>
    <w:rPr>
      <w:sz w:val="24"/>
      <w:szCs w:val="24"/>
    </w:rPr>
  </w:style>
  <w:style w:type="paragraph" w:styleId="Podpis">
    <w:name w:val="Signature"/>
    <w:basedOn w:val="Normln"/>
    <w:link w:val="PodpisChar"/>
    <w:rsid w:val="002821F8"/>
    <w:pPr>
      <w:ind w:left="4252"/>
    </w:pPr>
  </w:style>
  <w:style w:type="character" w:customStyle="1" w:styleId="PodpisChar">
    <w:name w:val="Podpis Char"/>
    <w:link w:val="Podpis"/>
    <w:rsid w:val="002821F8"/>
    <w:rPr>
      <w:sz w:val="24"/>
      <w:szCs w:val="24"/>
    </w:rPr>
  </w:style>
  <w:style w:type="paragraph" w:styleId="Podpise-mailu">
    <w:name w:val="E-mail Signature"/>
    <w:basedOn w:val="Normln"/>
    <w:link w:val="Podpise-mailuChar"/>
    <w:rsid w:val="002821F8"/>
  </w:style>
  <w:style w:type="character" w:customStyle="1" w:styleId="Podpise-mailuChar">
    <w:name w:val="Podpis e-mailu Char"/>
    <w:link w:val="Podpise-mailu"/>
    <w:rsid w:val="002821F8"/>
    <w:rPr>
      <w:sz w:val="24"/>
      <w:szCs w:val="24"/>
    </w:rPr>
  </w:style>
  <w:style w:type="paragraph" w:styleId="Podnadpis">
    <w:name w:val="Subtitle"/>
    <w:basedOn w:val="Normln"/>
    <w:next w:val="Normln"/>
    <w:link w:val="PodnadpisChar"/>
    <w:qFormat/>
    <w:rsid w:val="002821F8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rsid w:val="002821F8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2821F8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2821F8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2821F8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2821F8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2821F8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2821F8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rsid w:val="002821F8"/>
    <w:rPr>
      <w:rFonts w:ascii="Courier New" w:hAnsi="Courier New" w:cs="Courier New"/>
    </w:rPr>
  </w:style>
  <w:style w:type="paragraph" w:styleId="Rejstk2">
    <w:name w:val="index 2"/>
    <w:basedOn w:val="Normln"/>
    <w:next w:val="Normln"/>
    <w:autoRedefine/>
    <w:rsid w:val="002821F8"/>
    <w:pPr>
      <w:ind w:left="480" w:hanging="240"/>
    </w:pPr>
  </w:style>
  <w:style w:type="paragraph" w:styleId="Rejstk3">
    <w:name w:val="index 3"/>
    <w:basedOn w:val="Normln"/>
    <w:next w:val="Normln"/>
    <w:autoRedefine/>
    <w:rsid w:val="002821F8"/>
    <w:pPr>
      <w:ind w:left="720" w:hanging="240"/>
    </w:pPr>
  </w:style>
  <w:style w:type="paragraph" w:styleId="Rejstk4">
    <w:name w:val="index 4"/>
    <w:basedOn w:val="Normln"/>
    <w:next w:val="Normln"/>
    <w:autoRedefine/>
    <w:rsid w:val="002821F8"/>
    <w:pPr>
      <w:ind w:left="960" w:hanging="240"/>
    </w:pPr>
  </w:style>
  <w:style w:type="paragraph" w:styleId="Rejstk5">
    <w:name w:val="index 5"/>
    <w:basedOn w:val="Normln"/>
    <w:next w:val="Normln"/>
    <w:autoRedefine/>
    <w:rsid w:val="002821F8"/>
    <w:pPr>
      <w:ind w:left="1200" w:hanging="240"/>
    </w:pPr>
  </w:style>
  <w:style w:type="paragraph" w:styleId="Rejstk6">
    <w:name w:val="index 6"/>
    <w:basedOn w:val="Normln"/>
    <w:next w:val="Normln"/>
    <w:autoRedefine/>
    <w:rsid w:val="002821F8"/>
    <w:pPr>
      <w:ind w:left="1440" w:hanging="240"/>
    </w:pPr>
  </w:style>
  <w:style w:type="paragraph" w:styleId="Rejstk7">
    <w:name w:val="index 7"/>
    <w:basedOn w:val="Normln"/>
    <w:next w:val="Normln"/>
    <w:autoRedefine/>
    <w:rsid w:val="002821F8"/>
    <w:pPr>
      <w:ind w:left="1680" w:hanging="240"/>
    </w:pPr>
  </w:style>
  <w:style w:type="paragraph" w:styleId="Rejstk8">
    <w:name w:val="index 8"/>
    <w:basedOn w:val="Normln"/>
    <w:next w:val="Normln"/>
    <w:autoRedefine/>
    <w:rsid w:val="002821F8"/>
    <w:pPr>
      <w:ind w:left="1920" w:hanging="240"/>
    </w:pPr>
  </w:style>
  <w:style w:type="paragraph" w:styleId="Rejstk9">
    <w:name w:val="index 9"/>
    <w:basedOn w:val="Normln"/>
    <w:next w:val="Normln"/>
    <w:autoRedefine/>
    <w:rsid w:val="002821F8"/>
    <w:pPr>
      <w:ind w:left="2160" w:hanging="240"/>
    </w:pPr>
  </w:style>
  <w:style w:type="paragraph" w:styleId="Seznam">
    <w:name w:val="List"/>
    <w:basedOn w:val="Normln"/>
    <w:rsid w:val="002821F8"/>
    <w:pPr>
      <w:ind w:left="283" w:hanging="283"/>
      <w:contextualSpacing/>
    </w:pPr>
  </w:style>
  <w:style w:type="paragraph" w:styleId="Seznam2">
    <w:name w:val="List 2"/>
    <w:basedOn w:val="Normln"/>
    <w:rsid w:val="002821F8"/>
    <w:pPr>
      <w:ind w:left="566" w:hanging="283"/>
      <w:contextualSpacing/>
    </w:pPr>
  </w:style>
  <w:style w:type="paragraph" w:styleId="Seznam3">
    <w:name w:val="List 3"/>
    <w:basedOn w:val="Normln"/>
    <w:rsid w:val="002821F8"/>
    <w:pPr>
      <w:ind w:left="849" w:hanging="283"/>
      <w:contextualSpacing/>
    </w:pPr>
  </w:style>
  <w:style w:type="paragraph" w:styleId="Seznam4">
    <w:name w:val="List 4"/>
    <w:basedOn w:val="Normln"/>
    <w:rsid w:val="002821F8"/>
    <w:pPr>
      <w:ind w:left="1132" w:hanging="283"/>
      <w:contextualSpacing/>
    </w:pPr>
  </w:style>
  <w:style w:type="paragraph" w:styleId="Seznam5">
    <w:name w:val="List 5"/>
    <w:basedOn w:val="Normln"/>
    <w:rsid w:val="002821F8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2821F8"/>
    <w:pPr>
      <w:ind w:left="240" w:hanging="240"/>
    </w:pPr>
  </w:style>
  <w:style w:type="paragraph" w:styleId="Seznamobrzk">
    <w:name w:val="table of figures"/>
    <w:basedOn w:val="Normln"/>
    <w:next w:val="Normln"/>
    <w:rsid w:val="002821F8"/>
  </w:style>
  <w:style w:type="paragraph" w:styleId="Seznamsodrkami">
    <w:name w:val="List Bullet"/>
    <w:basedOn w:val="Normln"/>
    <w:rsid w:val="002821F8"/>
    <w:pPr>
      <w:numPr>
        <w:numId w:val="6"/>
      </w:numPr>
      <w:contextualSpacing/>
    </w:pPr>
  </w:style>
  <w:style w:type="paragraph" w:styleId="Seznamsodrkami2">
    <w:name w:val="List Bullet 2"/>
    <w:basedOn w:val="Normln"/>
    <w:rsid w:val="002821F8"/>
    <w:pPr>
      <w:numPr>
        <w:numId w:val="7"/>
      </w:numPr>
      <w:contextualSpacing/>
    </w:pPr>
  </w:style>
  <w:style w:type="paragraph" w:styleId="Seznamsodrkami3">
    <w:name w:val="List Bullet 3"/>
    <w:basedOn w:val="Normln"/>
    <w:rsid w:val="002821F8"/>
    <w:pPr>
      <w:numPr>
        <w:numId w:val="8"/>
      </w:numPr>
      <w:contextualSpacing/>
    </w:pPr>
  </w:style>
  <w:style w:type="paragraph" w:styleId="Seznamsodrkami4">
    <w:name w:val="List Bullet 4"/>
    <w:basedOn w:val="Normln"/>
    <w:rsid w:val="002821F8"/>
    <w:pPr>
      <w:numPr>
        <w:numId w:val="9"/>
      </w:numPr>
      <w:contextualSpacing/>
    </w:pPr>
  </w:style>
  <w:style w:type="paragraph" w:styleId="Seznamsodrkami5">
    <w:name w:val="List Bullet 5"/>
    <w:basedOn w:val="Normln"/>
    <w:rsid w:val="002821F8"/>
    <w:pPr>
      <w:numPr>
        <w:numId w:val="10"/>
      </w:numPr>
      <w:contextualSpacing/>
    </w:pPr>
  </w:style>
  <w:style w:type="paragraph" w:styleId="Textmakra">
    <w:name w:val="macro"/>
    <w:link w:val="TextmakraChar"/>
    <w:rsid w:val="002821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2821F8"/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rsid w:val="002821F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821F8"/>
  </w:style>
  <w:style w:type="paragraph" w:styleId="Textvbloku">
    <w:name w:val="Block Text"/>
    <w:basedOn w:val="Normln"/>
    <w:rsid w:val="002821F8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2821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821F8"/>
  </w:style>
  <w:style w:type="paragraph" w:styleId="Titulek">
    <w:name w:val="caption"/>
    <w:basedOn w:val="Normln"/>
    <w:next w:val="Normln"/>
    <w:semiHidden/>
    <w:unhideWhenUsed/>
    <w:qFormat/>
    <w:rsid w:val="002821F8"/>
    <w:rPr>
      <w:b/>
      <w:bCs/>
      <w:sz w:val="20"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821F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2821F8"/>
    <w:rPr>
      <w:b/>
      <w:bCs/>
      <w:i/>
      <w:iCs/>
      <w:color w:val="4F81BD"/>
      <w:sz w:val="24"/>
      <w:szCs w:val="24"/>
    </w:rPr>
  </w:style>
  <w:style w:type="paragraph" w:styleId="Zhlavzprvy">
    <w:name w:val="Message Header"/>
    <w:basedOn w:val="Normln"/>
    <w:link w:val="ZhlavzprvyChar"/>
    <w:rsid w:val="002821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ZhlavzprvyChar">
    <w:name w:val="Záhlaví zprávy Char"/>
    <w:link w:val="Zhlavzprvy"/>
    <w:rsid w:val="002821F8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-prvnodsazen">
    <w:name w:val="Body Text First Indent"/>
    <w:basedOn w:val="Zkladntext"/>
    <w:link w:val="Zkladntext-prvnodsazenChar"/>
    <w:rsid w:val="002821F8"/>
    <w:pPr>
      <w:ind w:firstLine="210"/>
      <w:jc w:val="left"/>
    </w:pPr>
    <w:rPr>
      <w:rFonts w:ascii="Times New Roman" w:hAnsi="Times New Roman"/>
      <w:sz w:val="24"/>
    </w:rPr>
  </w:style>
  <w:style w:type="character" w:customStyle="1" w:styleId="ZkladntextChar">
    <w:name w:val="Základní text Char"/>
    <w:link w:val="Zkladntext"/>
    <w:rsid w:val="002821F8"/>
    <w:rPr>
      <w:rFonts w:ascii="Tahoma" w:hAnsi="Tahoma"/>
      <w:szCs w:val="24"/>
    </w:rPr>
  </w:style>
  <w:style w:type="character" w:customStyle="1" w:styleId="Zkladntext-prvnodsazenChar">
    <w:name w:val="Základní text - první odsazený Char"/>
    <w:link w:val="Zkladntext-prvnodsazen"/>
    <w:rsid w:val="002821F8"/>
    <w:rPr>
      <w:rFonts w:ascii="Tahoma" w:hAnsi="Tahoma"/>
      <w:sz w:val="24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2821F8"/>
    <w:pPr>
      <w:spacing w:after="120"/>
      <w:ind w:left="283" w:firstLine="210"/>
      <w:jc w:val="left"/>
    </w:pPr>
    <w:rPr>
      <w:rFonts w:ascii="Times New Roman" w:hAnsi="Times New Roman"/>
      <w:b w:val="0"/>
      <w:sz w:val="24"/>
    </w:rPr>
  </w:style>
  <w:style w:type="character" w:customStyle="1" w:styleId="ZkladntextodsazenChar">
    <w:name w:val="Základní text odsazený Char"/>
    <w:link w:val="Zkladntextodsazen"/>
    <w:rsid w:val="002821F8"/>
    <w:rPr>
      <w:rFonts w:ascii="Tahoma" w:hAnsi="Tahoma"/>
      <w:b/>
      <w:sz w:val="36"/>
      <w:szCs w:val="24"/>
    </w:rPr>
  </w:style>
  <w:style w:type="character" w:customStyle="1" w:styleId="Zkladntext-prvnodsazen2Char">
    <w:name w:val="Základní text - první odsazený 2 Char"/>
    <w:link w:val="Zkladntext-prvnodsazen2"/>
    <w:rsid w:val="002821F8"/>
    <w:rPr>
      <w:rFonts w:ascii="Tahoma" w:hAnsi="Tahoma"/>
      <w:b w:val="0"/>
      <w:sz w:val="24"/>
      <w:szCs w:val="24"/>
    </w:rPr>
  </w:style>
  <w:style w:type="paragraph" w:styleId="Zvr">
    <w:name w:val="Closing"/>
    <w:basedOn w:val="Normln"/>
    <w:link w:val="ZvrChar"/>
    <w:rsid w:val="002821F8"/>
    <w:pPr>
      <w:ind w:left="4252"/>
    </w:pPr>
  </w:style>
  <w:style w:type="character" w:customStyle="1" w:styleId="ZvrChar">
    <w:name w:val="Závěr Char"/>
    <w:link w:val="Zvr"/>
    <w:rsid w:val="002821F8"/>
    <w:rPr>
      <w:sz w:val="24"/>
      <w:szCs w:val="24"/>
    </w:rPr>
  </w:style>
  <w:style w:type="paragraph" w:styleId="Zptenadresanaoblku">
    <w:name w:val="envelope return"/>
    <w:basedOn w:val="Normln"/>
    <w:rsid w:val="002821F8"/>
    <w:rPr>
      <w:rFonts w:ascii="Cambria" w:hAnsi="Cambria"/>
      <w:sz w:val="20"/>
      <w:szCs w:val="20"/>
    </w:rPr>
  </w:style>
  <w:style w:type="character" w:styleId="Zdraznnintenzivn">
    <w:name w:val="Intense Emphasis"/>
    <w:uiPriority w:val="21"/>
    <w:qFormat/>
    <w:rsid w:val="0060527A"/>
    <w:rPr>
      <w:b/>
      <w:bCs/>
      <w:i/>
      <w:iCs/>
      <w:color w:val="4F81BD"/>
    </w:rPr>
  </w:style>
  <w:style w:type="paragraph" w:customStyle="1" w:styleId="StylNadpis5nenTunKurzva">
    <w:name w:val="Styl Nadpis 5 + není Tučné Kurzíva"/>
    <w:basedOn w:val="Nadpis5"/>
    <w:rsid w:val="006A13B0"/>
    <w:rPr>
      <w:b w:val="0"/>
      <w:bCs w:val="0"/>
      <w:iCs/>
    </w:rPr>
  </w:style>
  <w:style w:type="paragraph" w:customStyle="1" w:styleId="StylNadpis5Kurzva">
    <w:name w:val="Styl Nadpis 5 + Kurzíva"/>
    <w:basedOn w:val="Nadpis5"/>
    <w:rsid w:val="006A13B0"/>
    <w:rPr>
      <w:iCs/>
    </w:rPr>
  </w:style>
  <w:style w:type="character" w:styleId="Znakapoznpodarou">
    <w:name w:val="footnote reference"/>
    <w:rsid w:val="00707D21"/>
    <w:rPr>
      <w:vertAlign w:val="superscript"/>
    </w:rPr>
  </w:style>
  <w:style w:type="table" w:styleId="Mkatabulky">
    <w:name w:val="Table Grid"/>
    <w:basedOn w:val="Normlntabulka"/>
    <w:rsid w:val="00E45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Tahoma10b">
    <w:name w:val="Styl Tahoma 10 b."/>
    <w:basedOn w:val="Normln"/>
    <w:rsid w:val="000B1594"/>
    <w:rPr>
      <w:rFonts w:ascii="Tahoma" w:hAnsi="Tahoma" w:cs="Tahoma"/>
      <w:sz w:val="20"/>
      <w:szCs w:val="20"/>
    </w:rPr>
  </w:style>
  <w:style w:type="paragraph" w:customStyle="1" w:styleId="StylTahoma10bZarovnatdobloku">
    <w:name w:val="Styl Tahoma 10 b. Zarovnat do bloku"/>
    <w:basedOn w:val="Normln"/>
    <w:rsid w:val="00B906F2"/>
    <w:pPr>
      <w:numPr>
        <w:numId w:val="11"/>
      </w:numPr>
      <w:jc w:val="both"/>
    </w:pPr>
    <w:rPr>
      <w:rFonts w:ascii="Tahoma" w:hAnsi="Tahoma"/>
      <w:sz w:val="20"/>
      <w:szCs w:val="20"/>
    </w:rPr>
  </w:style>
  <w:style w:type="character" w:customStyle="1" w:styleId="Zkladntext3Char">
    <w:name w:val="Základní text 3 Char"/>
    <w:link w:val="Zkladntext3"/>
    <w:locked/>
    <w:rsid w:val="00E13E38"/>
    <w:rPr>
      <w:rFonts w:ascii="Tahoma" w:hAnsi="Tahoma"/>
      <w:b/>
      <w:bCs/>
      <w:sz w:val="28"/>
      <w:szCs w:val="24"/>
    </w:rPr>
  </w:style>
  <w:style w:type="character" w:customStyle="1" w:styleId="ZhlavChar">
    <w:name w:val="Záhlaví Char"/>
    <w:link w:val="Zhlav"/>
    <w:uiPriority w:val="99"/>
    <w:locked/>
    <w:rsid w:val="00BC4F5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1D6E3-0CC5-4EE6-A9B1-879B52C2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2547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ČSSZ</Company>
  <LinksUpToDate>false</LinksUpToDate>
  <CharactersWithSpaces>17545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Koblihová Eva</dc:creator>
  <cp:lastModifiedBy>Černovická Martina (ČSSZ 03)</cp:lastModifiedBy>
  <cp:revision>3</cp:revision>
  <cp:lastPrinted>2018-12-14T09:29:00Z</cp:lastPrinted>
  <dcterms:created xsi:type="dcterms:W3CDTF">2020-12-16T06:21:00Z</dcterms:created>
  <dcterms:modified xsi:type="dcterms:W3CDTF">2020-12-16T06:25:00Z</dcterms:modified>
</cp:coreProperties>
</file>